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1669" w14:textId="0A86DDA2" w:rsidR="00C0517C" w:rsidRDefault="00C0517C" w:rsidP="002E2899">
      <w:pPr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FB425A">
        <w:rPr>
          <w:rFonts w:cstheme="minorHAnsi"/>
          <w:b/>
          <w:bCs/>
          <w:sz w:val="32"/>
          <w:szCs w:val="32"/>
        </w:rPr>
        <w:t>« Evaluation du bénéfice médic</w:t>
      </w:r>
      <w:r w:rsidR="006242C9">
        <w:rPr>
          <w:rFonts w:cstheme="minorHAnsi"/>
          <w:b/>
          <w:bCs/>
          <w:sz w:val="32"/>
          <w:szCs w:val="32"/>
        </w:rPr>
        <w:t>o</w:t>
      </w:r>
      <w:r w:rsidR="009A607E">
        <w:rPr>
          <w:rFonts w:cstheme="minorHAnsi"/>
          <w:b/>
          <w:bCs/>
          <w:sz w:val="32"/>
          <w:szCs w:val="32"/>
        </w:rPr>
        <w:t>-</w:t>
      </w:r>
      <w:r w:rsidRPr="00FB425A">
        <w:rPr>
          <w:rFonts w:cstheme="minorHAnsi"/>
          <w:b/>
          <w:bCs/>
          <w:sz w:val="32"/>
          <w:szCs w:val="32"/>
        </w:rPr>
        <w:t xml:space="preserve">économique des dispositifs médicaux </w:t>
      </w:r>
      <w:r w:rsidR="000A115B">
        <w:rPr>
          <w:rFonts w:cstheme="minorHAnsi"/>
          <w:b/>
          <w:bCs/>
          <w:sz w:val="32"/>
          <w:szCs w:val="32"/>
        </w:rPr>
        <w:t>numérique</w:t>
      </w:r>
      <w:r w:rsidR="0060582A">
        <w:rPr>
          <w:rFonts w:cstheme="minorHAnsi"/>
          <w:b/>
          <w:bCs/>
          <w:sz w:val="32"/>
          <w:szCs w:val="32"/>
        </w:rPr>
        <w:t>s</w:t>
      </w:r>
      <w:r w:rsidR="000A115B">
        <w:rPr>
          <w:rFonts w:cstheme="minorHAnsi"/>
          <w:b/>
          <w:bCs/>
          <w:sz w:val="32"/>
          <w:szCs w:val="32"/>
        </w:rPr>
        <w:t xml:space="preserve"> </w:t>
      </w:r>
      <w:r w:rsidR="006242C9">
        <w:rPr>
          <w:rFonts w:cstheme="minorHAnsi"/>
          <w:b/>
          <w:bCs/>
          <w:sz w:val="32"/>
          <w:szCs w:val="32"/>
        </w:rPr>
        <w:t>et dispositifs médicaux d’équipement</w:t>
      </w:r>
      <w:r w:rsidRPr="00FB425A">
        <w:rPr>
          <w:rFonts w:cstheme="minorHAnsi"/>
          <w:b/>
          <w:bCs/>
          <w:sz w:val="32"/>
          <w:szCs w:val="32"/>
        </w:rPr>
        <w:t> »</w:t>
      </w:r>
    </w:p>
    <w:p w14:paraId="6B6F2495" w14:textId="3F62A607" w:rsidR="00FB425A" w:rsidRDefault="00FB425A" w:rsidP="002E2899">
      <w:pPr>
        <w:autoSpaceDE w:val="0"/>
        <w:autoSpaceDN w:val="0"/>
        <w:adjustRightInd w:val="0"/>
        <w:spacing w:before="120" w:after="120" w:line="240" w:lineRule="auto"/>
        <w:jc w:val="center"/>
        <w:rPr>
          <w:noProof/>
        </w:rPr>
      </w:pPr>
      <w:r w:rsidRPr="00FB425A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7A0693F" wp14:editId="5C79FF50">
            <wp:extent cx="488393" cy="610329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6" cy="62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3299" w:rsidRPr="00A63299">
        <w:rPr>
          <w:noProof/>
        </w:rPr>
        <w:t xml:space="preserve"> </w:t>
      </w:r>
      <w:r w:rsidR="00A63299" w:rsidRPr="00A63299">
        <w:rPr>
          <w:noProof/>
        </w:rPr>
        <w:drawing>
          <wp:inline distT="0" distB="0" distL="0" distR="0" wp14:anchorId="35D162BC" wp14:editId="5617D570">
            <wp:extent cx="610753" cy="6107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224" cy="6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299">
        <w:rPr>
          <w:noProof/>
        </w:rPr>
        <w:t xml:space="preserve"> </w:t>
      </w:r>
      <w:r w:rsidR="0060582A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46FE54B9" wp14:editId="24A56A21">
            <wp:extent cx="572201" cy="5722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8" cy="5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3FD9" w14:textId="5EA536D4" w:rsidR="007B1CF2" w:rsidRPr="007B1CF2" w:rsidRDefault="007B1CF2" w:rsidP="002E2899">
      <w:pPr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B1CF2">
        <w:rPr>
          <w:b/>
          <w:bCs/>
          <w:noProof/>
        </w:rPr>
        <w:t xml:space="preserve">Deadline : </w:t>
      </w:r>
      <w:r w:rsidR="00E8756A">
        <w:rPr>
          <w:b/>
          <w:bCs/>
          <w:noProof/>
        </w:rPr>
        <w:t xml:space="preserve">09 avril 2024, </w:t>
      </w:r>
      <w:r w:rsidR="006242C9">
        <w:rPr>
          <w:b/>
          <w:bCs/>
          <w:noProof/>
        </w:rPr>
        <w:t>08 avril 202</w:t>
      </w:r>
      <w:r w:rsidR="00E8756A">
        <w:rPr>
          <w:b/>
          <w:bCs/>
          <w:noProof/>
        </w:rPr>
        <w:t>5 sous condition de fonds suffisants</w:t>
      </w:r>
    </w:p>
    <w:p w14:paraId="0ECBF0F2" w14:textId="5CC09CC2" w:rsidR="00C0517C" w:rsidRPr="0058646C" w:rsidRDefault="00C0517C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Contexte et objectifs</w:t>
      </w:r>
    </w:p>
    <w:p w14:paraId="71C17123" w14:textId="54FF7306" w:rsidR="000A115B" w:rsidRDefault="008E1877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L’</w:t>
      </w:r>
      <w:r w:rsidR="00256367">
        <w:rPr>
          <w:rFonts w:asciiTheme="minorHAnsi" w:hAnsiTheme="minorHAnsi" w:cstheme="minorHAnsi"/>
        </w:rPr>
        <w:t>AAP vise à aider les entrepreneur</w:t>
      </w:r>
      <w:r w:rsidR="00311666">
        <w:rPr>
          <w:rFonts w:asciiTheme="minorHAnsi" w:hAnsiTheme="minorHAnsi" w:cstheme="minorHAnsi"/>
        </w:rPr>
        <w:t>s</w:t>
      </w:r>
      <w:r w:rsidR="00256367">
        <w:rPr>
          <w:rFonts w:asciiTheme="minorHAnsi" w:hAnsiTheme="minorHAnsi" w:cstheme="minorHAnsi"/>
        </w:rPr>
        <w:t xml:space="preserve"> de la santé numérique et des équipements à démonter l’intérêt médico-</w:t>
      </w:r>
      <w:r w:rsidR="00311666">
        <w:rPr>
          <w:rFonts w:asciiTheme="minorHAnsi" w:hAnsiTheme="minorHAnsi" w:cstheme="minorHAnsi"/>
        </w:rPr>
        <w:t>é</w:t>
      </w:r>
      <w:r w:rsidR="00256367">
        <w:rPr>
          <w:rFonts w:asciiTheme="minorHAnsi" w:hAnsiTheme="minorHAnsi" w:cstheme="minorHAnsi"/>
        </w:rPr>
        <w:t>conomique</w:t>
      </w:r>
      <w:r w:rsidR="00285B50">
        <w:rPr>
          <w:rFonts w:asciiTheme="minorHAnsi" w:hAnsiTheme="minorHAnsi" w:cstheme="minorHAnsi"/>
        </w:rPr>
        <w:t xml:space="preserve"> de leur DM</w:t>
      </w:r>
      <w:r w:rsidR="00256367">
        <w:rPr>
          <w:rFonts w:asciiTheme="minorHAnsi" w:hAnsiTheme="minorHAnsi" w:cstheme="minorHAnsi"/>
        </w:rPr>
        <w:t xml:space="preserve"> </w:t>
      </w:r>
      <w:r w:rsidR="00311666" w:rsidRPr="00311666">
        <w:rPr>
          <w:rFonts w:asciiTheme="minorHAnsi" w:hAnsiTheme="minorHAnsi" w:cstheme="minorHAnsi"/>
          <w:b/>
          <w:bCs/>
          <w:color w:val="FF0000"/>
        </w:rPr>
        <w:t>(post marquage CE)</w:t>
      </w:r>
      <w:r w:rsidR="00311666" w:rsidRPr="00311666">
        <w:rPr>
          <w:rFonts w:asciiTheme="minorHAnsi" w:hAnsiTheme="minorHAnsi" w:cstheme="minorHAnsi"/>
          <w:color w:val="FF0000"/>
        </w:rPr>
        <w:t xml:space="preserve"> </w:t>
      </w:r>
      <w:r w:rsidR="00256367">
        <w:rPr>
          <w:rFonts w:asciiTheme="minorHAnsi" w:hAnsiTheme="minorHAnsi" w:cstheme="minorHAnsi"/>
        </w:rPr>
        <w:t>afin d’obtenir le remboursement</w:t>
      </w:r>
      <w:r w:rsidR="00E07979">
        <w:rPr>
          <w:rFonts w:asciiTheme="minorHAnsi" w:hAnsiTheme="minorHAnsi" w:cstheme="minorHAnsi"/>
        </w:rPr>
        <w:t xml:space="preserve">, conforter leur </w:t>
      </w:r>
      <w:r w:rsidR="009F5049">
        <w:rPr>
          <w:rFonts w:asciiTheme="minorHAnsi" w:hAnsiTheme="minorHAnsi" w:cstheme="minorHAnsi"/>
        </w:rPr>
        <w:t>modèle économique</w:t>
      </w:r>
      <w:r w:rsidR="00256367">
        <w:rPr>
          <w:rFonts w:asciiTheme="minorHAnsi" w:hAnsiTheme="minorHAnsi" w:cstheme="minorHAnsi"/>
        </w:rPr>
        <w:t xml:space="preserve"> ou de convaincre le</w:t>
      </w:r>
      <w:r w:rsidR="00285B50">
        <w:rPr>
          <w:rFonts w:asciiTheme="minorHAnsi" w:hAnsiTheme="minorHAnsi" w:cstheme="minorHAnsi"/>
        </w:rPr>
        <w:t>s</w:t>
      </w:r>
      <w:r w:rsidR="00256367">
        <w:rPr>
          <w:rFonts w:asciiTheme="minorHAnsi" w:hAnsiTheme="minorHAnsi" w:cstheme="minorHAnsi"/>
        </w:rPr>
        <w:t xml:space="preserve"> </w:t>
      </w:r>
      <w:r w:rsidR="00285B50">
        <w:rPr>
          <w:rFonts w:asciiTheme="minorHAnsi" w:hAnsiTheme="minorHAnsi" w:cstheme="minorHAnsi"/>
        </w:rPr>
        <w:t>professionnels</w:t>
      </w:r>
      <w:r w:rsidR="00256367">
        <w:rPr>
          <w:rFonts w:asciiTheme="minorHAnsi" w:hAnsiTheme="minorHAnsi" w:cstheme="minorHAnsi"/>
        </w:rPr>
        <w:t xml:space="preserve"> de santé de l’</w:t>
      </w:r>
      <w:r w:rsidR="00285B50">
        <w:rPr>
          <w:rFonts w:asciiTheme="minorHAnsi" w:hAnsiTheme="minorHAnsi" w:cstheme="minorHAnsi"/>
        </w:rPr>
        <w:t>efficacité</w:t>
      </w:r>
      <w:r w:rsidR="00256367">
        <w:rPr>
          <w:rFonts w:asciiTheme="minorHAnsi" w:hAnsiTheme="minorHAnsi" w:cstheme="minorHAnsi"/>
        </w:rPr>
        <w:t xml:space="preserve"> de leur dispositif</w:t>
      </w:r>
      <w:r w:rsidR="00CB071F">
        <w:rPr>
          <w:rFonts w:asciiTheme="minorHAnsi" w:hAnsiTheme="minorHAnsi" w:cstheme="minorHAnsi"/>
        </w:rPr>
        <w:t xml:space="preserve"> de manière rigoureuse</w:t>
      </w:r>
      <w:r w:rsidR="00C93634">
        <w:rPr>
          <w:rFonts w:asciiTheme="minorHAnsi" w:hAnsiTheme="minorHAnsi" w:cstheme="minorHAnsi"/>
        </w:rPr>
        <w:t>.</w:t>
      </w:r>
    </w:p>
    <w:p w14:paraId="2207827C" w14:textId="62C2AA29" w:rsidR="0058646C" w:rsidRPr="0058646C" w:rsidRDefault="00C0517C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Qui</w:t>
      </w:r>
      <w:r w:rsidR="0058646C" w:rsidRPr="0058646C">
        <w:rPr>
          <w:rFonts w:asciiTheme="minorHAnsi" w:hAnsiTheme="minorHAnsi" w:cstheme="minorHAnsi"/>
          <w:b/>
          <w:bCs/>
          <w:u w:val="single"/>
        </w:rPr>
        <w:t xml:space="preserve"> peut candidater ?</w:t>
      </w:r>
    </w:p>
    <w:p w14:paraId="37FB0B82" w14:textId="08CEF126" w:rsidR="0030173A" w:rsidRDefault="006A7AEA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58646C">
        <w:rPr>
          <w:rFonts w:asciiTheme="minorHAnsi" w:hAnsiTheme="minorHAnsi" w:cstheme="minorHAnsi"/>
        </w:rPr>
        <w:t>rojet</w:t>
      </w:r>
      <w:r>
        <w:rPr>
          <w:rFonts w:asciiTheme="minorHAnsi" w:hAnsiTheme="minorHAnsi" w:cstheme="minorHAnsi"/>
        </w:rPr>
        <w:t>s</w:t>
      </w:r>
      <w:r w:rsidRPr="0058646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à porteur unique</w:t>
      </w:r>
      <w:r w:rsidR="00502398">
        <w:rPr>
          <w:rFonts w:asciiTheme="minorHAnsi" w:hAnsiTheme="minorHAnsi" w:cstheme="minorHAnsi"/>
        </w:rPr>
        <w:t xml:space="preserve"> responsable du développement et de la mise </w:t>
      </w:r>
      <w:r w:rsidR="00295E72">
        <w:rPr>
          <w:rFonts w:asciiTheme="minorHAnsi" w:hAnsiTheme="minorHAnsi" w:cstheme="minorHAnsi"/>
        </w:rPr>
        <w:t>sur le marché (responsable CE)</w:t>
      </w:r>
    </w:p>
    <w:p w14:paraId="7843C87F" w14:textId="18F2DC53" w:rsidR="00BC5D98" w:rsidRDefault="0058646C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0517C" w:rsidRPr="0058646C">
        <w:rPr>
          <w:rFonts w:asciiTheme="minorHAnsi" w:hAnsiTheme="minorHAnsi" w:cstheme="minorHAnsi"/>
        </w:rPr>
        <w:t>ntreprises privées et établissement</w:t>
      </w:r>
      <w:r>
        <w:rPr>
          <w:rFonts w:asciiTheme="minorHAnsi" w:hAnsiTheme="minorHAnsi" w:cstheme="minorHAnsi"/>
        </w:rPr>
        <w:t>s</w:t>
      </w:r>
      <w:r w:rsidR="00C0517C" w:rsidRPr="0058646C">
        <w:rPr>
          <w:rFonts w:asciiTheme="minorHAnsi" w:hAnsiTheme="minorHAnsi" w:cstheme="minorHAnsi"/>
        </w:rPr>
        <w:t xml:space="preserve"> public</w:t>
      </w:r>
      <w:r>
        <w:rPr>
          <w:rFonts w:asciiTheme="minorHAnsi" w:hAnsiTheme="minorHAnsi" w:cstheme="minorHAnsi"/>
        </w:rPr>
        <w:t>s</w:t>
      </w:r>
      <w:r w:rsidR="006A7AEA">
        <w:rPr>
          <w:rFonts w:asciiTheme="minorHAnsi" w:hAnsiTheme="minorHAnsi" w:cstheme="minorHAnsi"/>
        </w:rPr>
        <w:t xml:space="preserve">, </w:t>
      </w:r>
      <w:r w:rsidR="006A7AEA" w:rsidRPr="0030173A">
        <w:rPr>
          <w:rFonts w:asciiTheme="minorHAnsi" w:hAnsiTheme="minorHAnsi" w:cstheme="minorHAnsi"/>
        </w:rPr>
        <w:t>personne morale enregistrée en France.</w:t>
      </w:r>
    </w:p>
    <w:p w14:paraId="15AA3C15" w14:textId="66E09971" w:rsidR="006A7AEA" w:rsidRDefault="006A7AEA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porteur doit être responsable du marquage CE et </w:t>
      </w:r>
      <w:r w:rsidR="0030173A" w:rsidRPr="0030173A">
        <w:rPr>
          <w:rFonts w:asciiTheme="minorHAnsi" w:hAnsiTheme="minorHAnsi" w:cstheme="minorHAnsi"/>
        </w:rPr>
        <w:t>doit démontrer la mise en œuvre effective d’un système de management de la qualité</w:t>
      </w:r>
    </w:p>
    <w:p w14:paraId="58E3FBD9" w14:textId="7D5309A4" w:rsidR="00D64F99" w:rsidRDefault="00D64F99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Les </w:t>
      </w:r>
      <w:r w:rsidR="00420999">
        <w:rPr>
          <w:rFonts w:asciiTheme="minorHAnsi" w:hAnsiTheme="minorHAnsi" w:cstheme="minorHAnsi"/>
        </w:rPr>
        <w:t xml:space="preserve">structures de </w:t>
      </w:r>
      <w:r w:rsidR="00893E57">
        <w:rPr>
          <w:rFonts w:asciiTheme="minorHAnsi" w:hAnsiTheme="minorHAnsi" w:cstheme="minorHAnsi"/>
        </w:rPr>
        <w:t xml:space="preserve">santé </w:t>
      </w:r>
      <w:r w:rsidR="00420999">
        <w:rPr>
          <w:rFonts w:asciiTheme="minorHAnsi" w:hAnsiTheme="minorHAnsi" w:cstheme="minorHAnsi"/>
        </w:rPr>
        <w:t>partenaires de l’étude sont considérées comme prestataires.</w:t>
      </w:r>
    </w:p>
    <w:p w14:paraId="59FF6A19" w14:textId="209DBB00" w:rsidR="0058646C" w:rsidRDefault="00C0517C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Projets attendus</w:t>
      </w:r>
      <w:r w:rsidR="00D37E6A">
        <w:rPr>
          <w:rFonts w:asciiTheme="minorHAnsi" w:hAnsiTheme="minorHAnsi" w:cstheme="minorHAnsi"/>
          <w:b/>
          <w:bCs/>
          <w:u w:val="single"/>
        </w:rPr>
        <w:t xml:space="preserve"> et </w:t>
      </w:r>
      <w:r w:rsidR="00571C87">
        <w:rPr>
          <w:rFonts w:asciiTheme="minorHAnsi" w:hAnsiTheme="minorHAnsi" w:cstheme="minorHAnsi"/>
          <w:b/>
          <w:bCs/>
          <w:u w:val="single"/>
        </w:rPr>
        <w:t>éligibilité</w:t>
      </w:r>
      <w:r w:rsidR="00571C87" w:rsidRPr="0058646C">
        <w:rPr>
          <w:rFonts w:asciiTheme="minorHAnsi" w:hAnsiTheme="minorHAnsi" w:cstheme="minorHAnsi"/>
          <w:b/>
          <w:bCs/>
          <w:u w:val="single"/>
        </w:rPr>
        <w:t xml:space="preserve"> :</w:t>
      </w:r>
    </w:p>
    <w:p w14:paraId="57872D04" w14:textId="3EED17DC" w:rsidR="0033429D" w:rsidRDefault="00545888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Evaluation de la valeur médico-économique des deux types de </w:t>
      </w:r>
      <w:r w:rsidR="0049253B">
        <w:rPr>
          <w:rFonts w:asciiTheme="minorHAnsi" w:hAnsiTheme="minorHAnsi" w:cstheme="minorHAnsi"/>
        </w:rPr>
        <w:t>dispositifs</w:t>
      </w:r>
      <w:r>
        <w:rPr>
          <w:rFonts w:asciiTheme="minorHAnsi" w:hAnsiTheme="minorHAnsi" w:cstheme="minorHAnsi"/>
        </w:rPr>
        <w:t xml:space="preserve"> médicaux, numérique</w:t>
      </w:r>
      <w:r w:rsidR="0033429D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et d’équipement</w:t>
      </w:r>
      <w:r w:rsidR="0033429D">
        <w:rPr>
          <w:rFonts w:asciiTheme="minorHAnsi" w:hAnsiTheme="minorHAnsi" w:cstheme="minorHAnsi"/>
        </w:rPr>
        <w:t>s :</w:t>
      </w:r>
      <w:r w:rsidR="00A0486A">
        <w:rPr>
          <w:rFonts w:asciiTheme="minorHAnsi" w:hAnsiTheme="minorHAnsi" w:cstheme="minorHAnsi"/>
        </w:rPr>
        <w:t xml:space="preserve"> </w:t>
      </w:r>
      <w:r w:rsidR="006A268F">
        <w:rPr>
          <w:rFonts w:asciiTheme="minorHAnsi" w:hAnsiTheme="minorHAnsi" w:cstheme="minorHAnsi"/>
        </w:rPr>
        <w:t>Démonstration</w:t>
      </w:r>
      <w:r w:rsidR="0033429D">
        <w:rPr>
          <w:rFonts w:asciiTheme="minorHAnsi" w:hAnsiTheme="minorHAnsi" w:cstheme="minorHAnsi"/>
        </w:rPr>
        <w:t xml:space="preserve"> d’une supériorité médical</w:t>
      </w:r>
      <w:r w:rsidR="0049253B">
        <w:rPr>
          <w:rFonts w:asciiTheme="minorHAnsi" w:hAnsiTheme="minorHAnsi" w:cstheme="minorHAnsi"/>
        </w:rPr>
        <w:t>e</w:t>
      </w:r>
      <w:r w:rsidR="0033429D">
        <w:rPr>
          <w:rFonts w:asciiTheme="minorHAnsi" w:hAnsiTheme="minorHAnsi" w:cstheme="minorHAnsi"/>
        </w:rPr>
        <w:t xml:space="preserve"> </w:t>
      </w:r>
      <w:r w:rsidR="0033429D" w:rsidRPr="00A0486A">
        <w:rPr>
          <w:rFonts w:asciiTheme="minorHAnsi" w:hAnsiTheme="minorHAnsi" w:cstheme="minorHAnsi"/>
        </w:rPr>
        <w:t>et</w:t>
      </w:r>
      <w:r w:rsidR="006A268F">
        <w:rPr>
          <w:rFonts w:asciiTheme="minorHAnsi" w:hAnsiTheme="minorHAnsi" w:cstheme="minorHAnsi"/>
        </w:rPr>
        <w:t xml:space="preserve"> économique, d’une supériorité </w:t>
      </w:r>
      <w:r w:rsidR="004D668C">
        <w:rPr>
          <w:rFonts w:asciiTheme="minorHAnsi" w:hAnsiTheme="minorHAnsi" w:cstheme="minorHAnsi"/>
        </w:rPr>
        <w:t>médicale</w:t>
      </w:r>
      <w:r w:rsidR="006A268F">
        <w:rPr>
          <w:rFonts w:asciiTheme="minorHAnsi" w:hAnsiTheme="minorHAnsi" w:cstheme="minorHAnsi"/>
        </w:rPr>
        <w:t xml:space="preserve">, d’une supériorité économique à valeur </w:t>
      </w:r>
      <w:r w:rsidR="004D668C">
        <w:rPr>
          <w:rFonts w:asciiTheme="minorHAnsi" w:hAnsiTheme="minorHAnsi" w:cstheme="minorHAnsi"/>
        </w:rPr>
        <w:t>médical</w:t>
      </w:r>
      <w:r w:rsidR="0049253B">
        <w:rPr>
          <w:rFonts w:asciiTheme="minorHAnsi" w:hAnsiTheme="minorHAnsi" w:cstheme="minorHAnsi"/>
        </w:rPr>
        <w:t>e</w:t>
      </w:r>
      <w:r w:rsidR="006A268F">
        <w:rPr>
          <w:rFonts w:asciiTheme="minorHAnsi" w:hAnsiTheme="minorHAnsi" w:cstheme="minorHAnsi"/>
        </w:rPr>
        <w:t xml:space="preserve"> non-inférieure</w:t>
      </w:r>
      <w:r w:rsidR="004D668C">
        <w:rPr>
          <w:rFonts w:asciiTheme="minorHAnsi" w:hAnsiTheme="minorHAnsi" w:cstheme="minorHAnsi"/>
        </w:rPr>
        <w:t xml:space="preserve"> ou si la valeur médical</w:t>
      </w:r>
      <w:r w:rsidR="0049253B">
        <w:rPr>
          <w:rFonts w:asciiTheme="minorHAnsi" w:hAnsiTheme="minorHAnsi" w:cstheme="minorHAnsi"/>
        </w:rPr>
        <w:t>e</w:t>
      </w:r>
      <w:r w:rsidR="004D668C">
        <w:rPr>
          <w:rFonts w:asciiTheme="minorHAnsi" w:hAnsiTheme="minorHAnsi" w:cstheme="minorHAnsi"/>
        </w:rPr>
        <w:t xml:space="preserve"> est déjà prouvée.</w:t>
      </w:r>
    </w:p>
    <w:p w14:paraId="6E8430C9" w14:textId="316C1B9E" w:rsidR="00D26D90" w:rsidRDefault="00A0486A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L’évaluation doit être </w:t>
      </w:r>
      <w:r w:rsidR="00A96BF2">
        <w:rPr>
          <w:rFonts w:asciiTheme="minorHAnsi" w:hAnsiTheme="minorHAnsi" w:cstheme="minorHAnsi"/>
        </w:rPr>
        <w:t xml:space="preserve">multicentrique ou dans </w:t>
      </w:r>
      <w:r w:rsidR="004E6849">
        <w:rPr>
          <w:rFonts w:asciiTheme="minorHAnsi" w:hAnsiTheme="minorHAnsi" w:cstheme="minorHAnsi"/>
        </w:rPr>
        <w:t>différents services indépendants</w:t>
      </w:r>
      <w:r w:rsidR="00A96BF2">
        <w:rPr>
          <w:rFonts w:asciiTheme="minorHAnsi" w:hAnsiTheme="minorHAnsi" w:cstheme="minorHAnsi"/>
        </w:rPr>
        <w:t xml:space="preserve"> d’un même établissement.</w:t>
      </w:r>
    </w:p>
    <w:p w14:paraId="275BBBAE" w14:textId="3551AEB9" w:rsidR="00226E86" w:rsidRDefault="00226E86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</w:rPr>
      </w:pPr>
      <w:r w:rsidRPr="00FC6626">
        <w:rPr>
          <w:rFonts w:asciiTheme="minorHAnsi" w:hAnsiTheme="minorHAnsi" w:cstheme="minorHAnsi"/>
          <w:b/>
          <w:bCs/>
        </w:rPr>
        <w:t xml:space="preserve">Le </w:t>
      </w:r>
      <w:r w:rsidR="00FC6626" w:rsidRPr="00FC6626">
        <w:rPr>
          <w:rFonts w:asciiTheme="minorHAnsi" w:hAnsiTheme="minorHAnsi" w:cstheme="minorHAnsi"/>
          <w:b/>
          <w:bCs/>
        </w:rPr>
        <w:t>porteur</w:t>
      </w:r>
      <w:r w:rsidRPr="00FC6626">
        <w:rPr>
          <w:rFonts w:asciiTheme="minorHAnsi" w:hAnsiTheme="minorHAnsi" w:cstheme="minorHAnsi"/>
          <w:b/>
          <w:bCs/>
        </w:rPr>
        <w:t xml:space="preserve"> peut activer le dispo</w:t>
      </w:r>
      <w:r w:rsidR="00FC6626" w:rsidRPr="00FC6626">
        <w:rPr>
          <w:rFonts w:asciiTheme="minorHAnsi" w:hAnsiTheme="minorHAnsi" w:cstheme="minorHAnsi"/>
          <w:b/>
          <w:bCs/>
        </w:rPr>
        <w:t>sitif « Diagnostic DM » pour l’accompagnement à la rédaction du synopsis et protocoles d’investigation.</w:t>
      </w:r>
    </w:p>
    <w:p w14:paraId="493D7C32" w14:textId="3917CCB5" w:rsidR="003569B5" w:rsidRPr="006143E9" w:rsidRDefault="003569B5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6143E9">
        <w:rPr>
          <w:rFonts w:asciiTheme="minorHAnsi" w:hAnsiTheme="minorHAnsi" w:cstheme="minorHAnsi"/>
          <w:b/>
          <w:bCs/>
          <w:u w:val="single"/>
        </w:rPr>
        <w:t xml:space="preserve">Travaux </w:t>
      </w:r>
      <w:r w:rsidR="006143E9" w:rsidRPr="006143E9">
        <w:rPr>
          <w:rFonts w:asciiTheme="minorHAnsi" w:hAnsiTheme="minorHAnsi" w:cstheme="minorHAnsi"/>
          <w:b/>
          <w:bCs/>
          <w:u w:val="single"/>
        </w:rPr>
        <w:t>et dépenses éligibles</w:t>
      </w:r>
    </w:p>
    <w:p w14:paraId="5F9B24EB" w14:textId="25661C1F" w:rsidR="002E4B33" w:rsidRDefault="002E4B33" w:rsidP="00493147">
      <w:pPr>
        <w:pStyle w:val="NormalWeb"/>
        <w:spacing w:before="120" w:beforeAutospacing="0" w:after="120" w:afterAutospacing="0"/>
        <w:jc w:val="both"/>
      </w:pPr>
      <w:r>
        <w:t xml:space="preserve">Salaires et </w:t>
      </w:r>
      <w:r w:rsidR="00423711">
        <w:t xml:space="preserve">charges (chercheurs, ingénieurs, techniciens personnels liés à la RC ou à la maintenance des </w:t>
      </w:r>
      <w:r w:rsidR="00406E88">
        <w:t>équipements</w:t>
      </w:r>
      <w:r w:rsidR="00423711">
        <w:t>)</w:t>
      </w:r>
    </w:p>
    <w:p w14:paraId="060B0AFE" w14:textId="54D61750" w:rsidR="00423711" w:rsidRDefault="00423711" w:rsidP="00493147">
      <w:pPr>
        <w:pStyle w:val="NormalWeb"/>
        <w:spacing w:before="120" w:beforeAutospacing="0" w:after="120" w:afterAutospacing="0"/>
        <w:jc w:val="both"/>
      </w:pPr>
      <w:r>
        <w:t>Frais connexes</w:t>
      </w:r>
      <w:r w:rsidR="00E92148">
        <w:t> : montant forfaitaires liées aux salaires</w:t>
      </w:r>
    </w:p>
    <w:p w14:paraId="768AE268" w14:textId="300863D8" w:rsidR="00E92148" w:rsidRDefault="00E92148" w:rsidP="00493147">
      <w:pPr>
        <w:pStyle w:val="NormalWeb"/>
        <w:spacing w:before="120" w:beforeAutospacing="0" w:after="120" w:afterAutospacing="0"/>
        <w:jc w:val="both"/>
      </w:pPr>
      <w:r>
        <w:t xml:space="preserve">Amortissements : </w:t>
      </w:r>
      <w:r w:rsidR="00081C07">
        <w:t xml:space="preserve">coûts d’amortissement </w:t>
      </w:r>
      <w:r w:rsidR="00A712E3">
        <w:t>comptables</w:t>
      </w:r>
      <w:r w:rsidR="00081C07">
        <w:t xml:space="preserve"> de</w:t>
      </w:r>
      <w:r w:rsidR="00A712E3">
        <w:t>s</w:t>
      </w:r>
      <w:r w:rsidR="00081C07">
        <w:t xml:space="preserve"> </w:t>
      </w:r>
      <w:r w:rsidR="00A712E3">
        <w:t>instruments</w:t>
      </w:r>
      <w:r w:rsidR="00081C07">
        <w:t xml:space="preserve"> et équipements liés au projet</w:t>
      </w:r>
      <w:r w:rsidR="00D72D38">
        <w:t xml:space="preserve"> et frais d’installation</w:t>
      </w:r>
    </w:p>
    <w:p w14:paraId="73F8FB79" w14:textId="09096E0C" w:rsidR="00D72D38" w:rsidRDefault="00D72D38" w:rsidP="00493147">
      <w:pPr>
        <w:pStyle w:val="NormalWeb"/>
        <w:spacing w:before="120" w:beforeAutospacing="0" w:after="120" w:afterAutospacing="0"/>
        <w:jc w:val="both"/>
      </w:pPr>
      <w:r>
        <w:t>Sous</w:t>
      </w:r>
      <w:r w:rsidR="0033088C">
        <w:t>-traitance</w:t>
      </w:r>
      <w:r>
        <w:t> : frais de prestation lié au projet</w:t>
      </w:r>
    </w:p>
    <w:p w14:paraId="5992E75B" w14:textId="2EB9951C" w:rsidR="00D72D38" w:rsidRDefault="0033088C" w:rsidP="00493147">
      <w:pPr>
        <w:pStyle w:val="NormalWeb"/>
        <w:spacing w:before="120" w:beforeAutospacing="0" w:after="120" w:afterAutospacing="0"/>
        <w:jc w:val="both"/>
      </w:pPr>
      <w:r>
        <w:t>Frais de mission</w:t>
      </w:r>
      <w:r w:rsidR="00C55299">
        <w:t xml:space="preserve"> et</w:t>
      </w:r>
      <w:r>
        <w:t xml:space="preserve"> autres frais directement lié</w:t>
      </w:r>
      <w:r w:rsidR="00C55299">
        <w:t>s</w:t>
      </w:r>
      <w:r>
        <w:t xml:space="preserve"> au projet, refacturation interne possible</w:t>
      </w:r>
    </w:p>
    <w:p w14:paraId="1515530D" w14:textId="50A008B8" w:rsidR="002E4B33" w:rsidRDefault="00C55299" w:rsidP="00493147">
      <w:pPr>
        <w:pStyle w:val="NormalWeb"/>
        <w:spacing w:before="120" w:beforeAutospacing="0" w:after="120" w:afterAutospacing="0"/>
        <w:jc w:val="both"/>
      </w:pPr>
      <w:r>
        <w:t xml:space="preserve">Date d’éligibilité : </w:t>
      </w:r>
      <w:r w:rsidR="00E20E11">
        <w:t>postérieure à la date de clôture de l’AAP</w:t>
      </w:r>
    </w:p>
    <w:p w14:paraId="54E7B102" w14:textId="667D77C5" w:rsidR="002E4B33" w:rsidRPr="00FB153C" w:rsidRDefault="005B66C8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FB153C">
        <w:rPr>
          <w:rFonts w:asciiTheme="minorHAnsi" w:hAnsiTheme="minorHAnsi" w:cstheme="minorHAnsi"/>
          <w:b/>
          <w:bCs/>
          <w:u w:val="single"/>
        </w:rPr>
        <w:t>Critères d’éligibilité :</w:t>
      </w:r>
    </w:p>
    <w:p w14:paraId="1EDB1F4F" w14:textId="147D4400" w:rsidR="005B66C8" w:rsidRDefault="006A471B" w:rsidP="00BD3F75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t>Travaux réalisés en France et non engagé avant date de dép</w:t>
      </w:r>
      <w:r w:rsidR="00B37D66">
        <w:t>ô</w:t>
      </w:r>
      <w:r>
        <w:t>t</w:t>
      </w:r>
    </w:p>
    <w:p w14:paraId="124F6726" w14:textId="608C0B42" w:rsidR="006A471B" w:rsidRDefault="00B37D66" w:rsidP="00BD3F75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t>Durée de 12 à 48 mois</w:t>
      </w:r>
    </w:p>
    <w:p w14:paraId="774D037F" w14:textId="5C2DCD31" w:rsidR="00B37D66" w:rsidRDefault="003C2E4E" w:rsidP="00BD3F75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t>Budget dans les limite</w:t>
      </w:r>
      <w:r w:rsidR="004E46E4">
        <w:t>s</w:t>
      </w:r>
      <w:r>
        <w:t xml:space="preserve"> définies : </w:t>
      </w:r>
    </w:p>
    <w:p w14:paraId="78E0E496" w14:textId="77E59DC2" w:rsidR="00A44C8E" w:rsidRDefault="00A44C8E" w:rsidP="00BD3F75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lastRenderedPageBreak/>
        <w:t>Projet d’évaluation médico-économiqu</w:t>
      </w:r>
      <w:r w:rsidR="007713F8">
        <w:t>e excluant tous développements technologiques, algorithmique</w:t>
      </w:r>
      <w:r w:rsidR="00E152E2">
        <w:t>s ou d’apprentissages sur des nouvelles données. Le synopsis de l’étude doit être fourni</w:t>
      </w:r>
    </w:p>
    <w:p w14:paraId="344B2F9F" w14:textId="7CC0893E" w:rsidR="003C2E4E" w:rsidRDefault="00107C28" w:rsidP="00BD3F75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t xml:space="preserve">Doit êter fourni </w:t>
      </w:r>
      <w:r w:rsidR="00B36538">
        <w:t xml:space="preserve">les éléments </w:t>
      </w:r>
      <w:r w:rsidR="00282317">
        <w:t>validant</w:t>
      </w:r>
      <w:r w:rsidR="00B36538">
        <w:t xml:space="preserve"> le certificat CE ou FDA</w:t>
      </w:r>
      <w:r w:rsidR="00282317">
        <w:t xml:space="preserve"> : </w:t>
      </w:r>
      <w:r w:rsidR="00B36538">
        <w:t xml:space="preserve">accusé de </w:t>
      </w:r>
      <w:r w:rsidR="00282317">
        <w:t>réception</w:t>
      </w:r>
      <w:r w:rsidR="00B36538">
        <w:t xml:space="preserve"> ANS</w:t>
      </w:r>
      <w:r w:rsidR="00282317">
        <w:t>M</w:t>
      </w:r>
      <w:r w:rsidR="00B36538">
        <w:t xml:space="preserve"> pour un </w:t>
      </w:r>
      <w:r w:rsidR="00DF24B4">
        <w:t xml:space="preserve">DM </w:t>
      </w:r>
      <w:r w:rsidR="00B36538">
        <w:t>classe 1, certificat de marquage CE par un ON</w:t>
      </w:r>
      <w:r w:rsidR="00282317">
        <w:t>, FDA c</w:t>
      </w:r>
      <w:r w:rsidR="00AF55D8">
        <w:t>l</w:t>
      </w:r>
      <w:r w:rsidR="00282317">
        <w:t>earance et accord de l’ON européen</w:t>
      </w:r>
    </w:p>
    <w:p w14:paraId="717AD192" w14:textId="37CFB036" w:rsidR="00AF55D8" w:rsidRDefault="00AF55D8" w:rsidP="00BD3F75">
      <w:pPr>
        <w:pStyle w:val="NormalWeb"/>
        <w:spacing w:before="120" w:beforeAutospacing="0" w:after="120" w:afterAutospacing="0"/>
        <w:ind w:left="720"/>
        <w:jc w:val="both"/>
      </w:pPr>
      <w:r w:rsidRPr="00DF24B4">
        <w:rPr>
          <w:u w:val="single"/>
        </w:rPr>
        <w:t>A défaut</w:t>
      </w:r>
      <w:r>
        <w:t> : rapport</w:t>
      </w:r>
      <w:r w:rsidR="00E66515">
        <w:t xml:space="preserve"> </w:t>
      </w:r>
      <w:r>
        <w:t>d’audit CE d’un ON avec au plus 2 non-conformité</w:t>
      </w:r>
      <w:r w:rsidR="00E66515">
        <w:t>s et un planning d’obtention du marquage</w:t>
      </w:r>
      <w:r w:rsidR="00BD3F75">
        <w:t xml:space="preserve"> CE</w:t>
      </w:r>
    </w:p>
    <w:p w14:paraId="0A093E45" w14:textId="223CF33E" w:rsidR="00153488" w:rsidRDefault="00153488" w:rsidP="00153488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 w:rsidRPr="00153488">
        <w:t>Grille HAS sur les DM basés sur l’IA</w:t>
      </w:r>
    </w:p>
    <w:p w14:paraId="1D2C256C" w14:textId="36EF3C44" w:rsidR="00DA7A47" w:rsidRPr="00153488" w:rsidRDefault="00DA7A47" w:rsidP="00153488">
      <w:pPr>
        <w:pStyle w:val="NormalWeb"/>
        <w:numPr>
          <w:ilvl w:val="0"/>
          <w:numId w:val="12"/>
        </w:numPr>
        <w:spacing w:before="120" w:beforeAutospacing="0" w:after="120" w:afterAutospacing="0"/>
        <w:jc w:val="both"/>
      </w:pPr>
      <w:r>
        <w:t>Autres critères liés à la santé de l’entreprise et les financements déjà obtenus</w:t>
      </w:r>
    </w:p>
    <w:p w14:paraId="671055DE" w14:textId="77777777" w:rsidR="00907BE7" w:rsidRPr="0058646C" w:rsidRDefault="00907BE7" w:rsidP="00907BE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Critères de sélection</w:t>
      </w:r>
    </w:p>
    <w:p w14:paraId="78BB18A9" w14:textId="1343A933" w:rsidR="00907BE7" w:rsidRPr="0058646C" w:rsidRDefault="00907BE7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 w:rsidRPr="0058646C">
        <w:rPr>
          <w:rFonts w:asciiTheme="minorHAnsi" w:hAnsiTheme="minorHAnsi" w:cstheme="minorHAnsi"/>
        </w:rPr>
        <w:t xml:space="preserve">Clarté et pertinence de l’impact médical et/ou </w:t>
      </w:r>
      <w:r>
        <w:rPr>
          <w:rFonts w:asciiTheme="minorHAnsi" w:hAnsiTheme="minorHAnsi" w:cstheme="minorHAnsi"/>
        </w:rPr>
        <w:t xml:space="preserve">économique </w:t>
      </w:r>
      <w:r w:rsidRPr="0058646C">
        <w:rPr>
          <w:rFonts w:asciiTheme="minorHAnsi" w:hAnsiTheme="minorHAnsi" w:cstheme="minorHAnsi"/>
        </w:rPr>
        <w:t>attendu</w:t>
      </w:r>
      <w:r w:rsidR="006252DE">
        <w:rPr>
          <w:rFonts w:asciiTheme="minorHAnsi" w:hAnsiTheme="minorHAnsi" w:cstheme="minorHAnsi"/>
        </w:rPr>
        <w:t> ;</w:t>
      </w:r>
    </w:p>
    <w:p w14:paraId="3CAE04A1" w14:textId="059DEA61" w:rsidR="00907BE7" w:rsidRPr="0058646C" w:rsidRDefault="00907BE7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 w:rsidRPr="0058646C">
        <w:rPr>
          <w:rFonts w:asciiTheme="minorHAnsi" w:hAnsiTheme="minorHAnsi" w:cstheme="minorHAnsi"/>
        </w:rPr>
        <w:t>Degré d’innovation du projet</w:t>
      </w:r>
      <w:r>
        <w:rPr>
          <w:rFonts w:asciiTheme="minorHAnsi" w:hAnsiTheme="minorHAnsi" w:cstheme="minorHAnsi"/>
        </w:rPr>
        <w:t xml:space="preserve"> (concurrence,</w:t>
      </w:r>
      <w:r w:rsidR="00FF08B3">
        <w:rPr>
          <w:rFonts w:asciiTheme="minorHAnsi" w:hAnsiTheme="minorHAnsi" w:cstheme="minorHAnsi"/>
        </w:rPr>
        <w:t xml:space="preserve"> état de l’art, positionnement,</w:t>
      </w:r>
      <w:r>
        <w:rPr>
          <w:rFonts w:asciiTheme="minorHAnsi" w:hAnsiTheme="minorHAnsi" w:cstheme="minorHAnsi"/>
        </w:rPr>
        <w:t xml:space="preserve"> valeurs ajoutées, perspectives</w:t>
      </w:r>
      <w:r w:rsidR="00834903">
        <w:rPr>
          <w:rFonts w:asciiTheme="minorHAnsi" w:hAnsiTheme="minorHAnsi" w:cstheme="minorHAnsi"/>
        </w:rPr>
        <w:t xml:space="preserve"> de développement et d’emploi</w:t>
      </w:r>
      <w:r>
        <w:rPr>
          <w:rFonts w:asciiTheme="minorHAnsi" w:hAnsiTheme="minorHAnsi" w:cstheme="minorHAnsi"/>
        </w:rPr>
        <w:t>…)</w:t>
      </w:r>
      <w:r w:rsidR="006252DE">
        <w:rPr>
          <w:rFonts w:asciiTheme="minorHAnsi" w:hAnsiTheme="minorHAnsi" w:cstheme="minorHAnsi"/>
        </w:rPr>
        <w:t> ;</w:t>
      </w:r>
    </w:p>
    <w:p w14:paraId="7AF46A6E" w14:textId="4439102B" w:rsidR="00907BE7" w:rsidRPr="0058646C" w:rsidRDefault="00907BE7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 w:rsidRPr="0058646C">
        <w:rPr>
          <w:rFonts w:asciiTheme="minorHAnsi" w:hAnsiTheme="minorHAnsi" w:cstheme="minorHAnsi"/>
        </w:rPr>
        <w:t>Expérience des porteurs du projet et maturité du projet</w:t>
      </w:r>
      <w:r w:rsidR="00834903">
        <w:rPr>
          <w:rFonts w:asciiTheme="minorHAnsi" w:hAnsiTheme="minorHAnsi" w:cstheme="minorHAnsi"/>
        </w:rPr>
        <w:t>, résultats déjà disponibles ;</w:t>
      </w:r>
    </w:p>
    <w:p w14:paraId="0DA3E4EA" w14:textId="447B4B13" w:rsidR="00907BE7" w:rsidRPr="0058646C" w:rsidRDefault="00907BE7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 w:rsidRPr="0058646C">
        <w:rPr>
          <w:rFonts w:asciiTheme="minorHAnsi" w:hAnsiTheme="minorHAnsi" w:cstheme="minorHAnsi"/>
        </w:rPr>
        <w:t>Potentiel de marché</w:t>
      </w:r>
      <w:r w:rsidR="00F06D46">
        <w:rPr>
          <w:rFonts w:asciiTheme="minorHAnsi" w:hAnsiTheme="minorHAnsi" w:cstheme="minorHAnsi"/>
        </w:rPr>
        <w:t xml:space="preserve"> : </w:t>
      </w:r>
      <w:r>
        <w:rPr>
          <w:rFonts w:asciiTheme="minorHAnsi" w:hAnsiTheme="minorHAnsi" w:cstheme="minorHAnsi"/>
        </w:rPr>
        <w:t>clarté</w:t>
      </w:r>
      <w:r w:rsidR="00F06D46">
        <w:rPr>
          <w:rFonts w:asciiTheme="minorHAnsi" w:hAnsiTheme="minorHAnsi" w:cstheme="minorHAnsi"/>
        </w:rPr>
        <w:t xml:space="preserve"> et</w:t>
      </w:r>
      <w:r>
        <w:rPr>
          <w:rFonts w:asciiTheme="minorHAnsi" w:hAnsiTheme="minorHAnsi" w:cstheme="minorHAnsi"/>
        </w:rPr>
        <w:t xml:space="preserve"> réalisme</w:t>
      </w:r>
      <w:r w:rsidR="00F06D46">
        <w:rPr>
          <w:rFonts w:asciiTheme="minorHAnsi" w:hAnsiTheme="minorHAnsi" w:cstheme="minorHAnsi"/>
        </w:rPr>
        <w:t xml:space="preserve"> des hypothèses</w:t>
      </w:r>
      <w:r w:rsidR="00506714">
        <w:rPr>
          <w:rFonts w:asciiTheme="minorHAnsi" w:hAnsiTheme="minorHAnsi" w:cstheme="minorHAnsi"/>
        </w:rPr>
        <w:t xml:space="preserve"> de marché, taille</w:t>
      </w:r>
      <w:r w:rsidR="00597527">
        <w:rPr>
          <w:rFonts w:asciiTheme="minorHAnsi" w:hAnsiTheme="minorHAnsi" w:cstheme="minorHAnsi"/>
        </w:rPr>
        <w:t xml:space="preserve"> du marché et volume de vente</w:t>
      </w:r>
      <w:r>
        <w:rPr>
          <w:rFonts w:asciiTheme="minorHAnsi" w:hAnsiTheme="minorHAnsi" w:cstheme="minorHAnsi"/>
        </w:rPr>
        <w:t xml:space="preserve">, </w:t>
      </w:r>
      <w:r w:rsidR="00597527">
        <w:rPr>
          <w:rFonts w:asciiTheme="minorHAnsi" w:hAnsiTheme="minorHAnsi" w:cstheme="minorHAnsi"/>
        </w:rPr>
        <w:t>plan d’affaire</w:t>
      </w:r>
      <w:r>
        <w:rPr>
          <w:rFonts w:asciiTheme="minorHAnsi" w:hAnsiTheme="minorHAnsi" w:cstheme="minorHAnsi"/>
        </w:rPr>
        <w:t>…</w:t>
      </w:r>
      <w:r w:rsidR="006252DE">
        <w:rPr>
          <w:rFonts w:asciiTheme="minorHAnsi" w:hAnsiTheme="minorHAnsi" w:cstheme="minorHAnsi"/>
        </w:rPr>
        <w:t> ;</w:t>
      </w:r>
    </w:p>
    <w:p w14:paraId="6391AEA9" w14:textId="18AFC706" w:rsidR="00907BE7" w:rsidRDefault="004D4317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Différenciation </w:t>
      </w:r>
      <w:r w:rsidR="00F547AA">
        <w:rPr>
          <w:rFonts w:asciiTheme="minorHAnsi" w:hAnsiTheme="minorHAnsi" w:cstheme="minorHAnsi"/>
        </w:rPr>
        <w:t>des source</w:t>
      </w:r>
      <w:r w:rsidR="001A5C33">
        <w:rPr>
          <w:rFonts w:asciiTheme="minorHAnsi" w:hAnsiTheme="minorHAnsi" w:cstheme="minorHAnsi"/>
        </w:rPr>
        <w:t xml:space="preserve">s </w:t>
      </w:r>
      <w:r w:rsidR="00F547AA">
        <w:rPr>
          <w:rFonts w:asciiTheme="minorHAnsi" w:hAnsiTheme="minorHAnsi" w:cstheme="minorHAnsi"/>
        </w:rPr>
        <w:t>d</w:t>
      </w:r>
      <w:r w:rsidR="001A5C33">
        <w:rPr>
          <w:rFonts w:asciiTheme="minorHAnsi" w:hAnsiTheme="minorHAnsi" w:cstheme="minorHAnsi"/>
        </w:rPr>
        <w:t>e</w:t>
      </w:r>
      <w:r w:rsidR="00F547AA">
        <w:rPr>
          <w:rFonts w:asciiTheme="minorHAnsi" w:hAnsiTheme="minorHAnsi" w:cstheme="minorHAnsi"/>
        </w:rPr>
        <w:t xml:space="preserve"> données pour </w:t>
      </w:r>
      <w:r w:rsidR="001A5C33">
        <w:rPr>
          <w:rFonts w:asciiTheme="minorHAnsi" w:hAnsiTheme="minorHAnsi" w:cstheme="minorHAnsi"/>
        </w:rPr>
        <w:t>l’entrainement de l’algorithme et l’évaluation du DM ;</w:t>
      </w:r>
    </w:p>
    <w:p w14:paraId="27D70945" w14:textId="0D84D5C9" w:rsidR="008039A9" w:rsidRDefault="008039A9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Grille HAS des DM basés sur l’IA</w:t>
      </w:r>
      <w:r w:rsidR="003A1189">
        <w:rPr>
          <w:rFonts w:asciiTheme="minorHAnsi" w:hAnsiTheme="minorHAnsi" w:cstheme="minorHAnsi"/>
        </w:rPr>
        <w:t> ;</w:t>
      </w:r>
    </w:p>
    <w:p w14:paraId="7040AB78" w14:textId="526899E5" w:rsidR="003A1189" w:rsidRPr="0058646C" w:rsidRDefault="003A1189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Démonstration du niveau de preuve élevé apporté par la méthodologie </w:t>
      </w:r>
      <w:r w:rsidR="00517E09">
        <w:rPr>
          <w:rFonts w:asciiTheme="minorHAnsi" w:hAnsiTheme="minorHAnsi" w:cstheme="minorHAnsi"/>
        </w:rPr>
        <w:t xml:space="preserve">et taille d’échantillon </w:t>
      </w:r>
      <w:r>
        <w:rPr>
          <w:rFonts w:asciiTheme="minorHAnsi" w:hAnsiTheme="minorHAnsi" w:cstheme="minorHAnsi"/>
        </w:rPr>
        <w:t>proposé</w:t>
      </w:r>
      <w:r w:rsidR="00517E09">
        <w:rPr>
          <w:rFonts w:asciiTheme="minorHAnsi" w:hAnsiTheme="minorHAnsi" w:cstheme="minorHAnsi"/>
        </w:rPr>
        <w:t>s ;</w:t>
      </w:r>
    </w:p>
    <w:p w14:paraId="66E67870" w14:textId="6B7F8A54" w:rsidR="00907BE7" w:rsidRDefault="00C15742" w:rsidP="00907BE7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Hypothèse statistique clairement formulée et plan d’analyse cohérents</w:t>
      </w:r>
      <w:r w:rsidR="006252DE">
        <w:rPr>
          <w:rFonts w:asciiTheme="minorHAnsi" w:hAnsiTheme="minorHAnsi" w:cstheme="minorHAnsi"/>
        </w:rPr>
        <w:t> ;</w:t>
      </w:r>
    </w:p>
    <w:p w14:paraId="46590189" w14:textId="6D86ECC3" w:rsidR="006252DE" w:rsidRDefault="00C15742" w:rsidP="006252DE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Pertinenc</w:t>
      </w:r>
      <w:r w:rsidR="006252DE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des ressources sollicitées</w:t>
      </w:r>
      <w:r w:rsidR="006252DE">
        <w:rPr>
          <w:rFonts w:asciiTheme="minorHAnsi" w:hAnsiTheme="minorHAnsi" w:cstheme="minorHAnsi"/>
        </w:rPr>
        <w:t>, justification des structures sous-traitantes ;</w:t>
      </w:r>
    </w:p>
    <w:p w14:paraId="264FA957" w14:textId="2A6CF0AB" w:rsidR="00D42A67" w:rsidRDefault="00D42A67" w:rsidP="006252DE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Cohérence de la revendication, de l’usage prévu du DM de l’objet de l’étude</w:t>
      </w:r>
      <w:r w:rsidR="004829C0">
        <w:rPr>
          <w:rFonts w:asciiTheme="minorHAnsi" w:hAnsiTheme="minorHAnsi" w:cstheme="minorHAnsi"/>
        </w:rPr>
        <w:t> ;</w:t>
      </w:r>
    </w:p>
    <w:p w14:paraId="47AF4459" w14:textId="3D86277A" w:rsidR="004435F8" w:rsidRPr="006252DE" w:rsidRDefault="004435F8" w:rsidP="006252DE">
      <w:pPr>
        <w:pStyle w:val="NormalWeb"/>
        <w:numPr>
          <w:ilvl w:val="0"/>
          <w:numId w:val="1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Impacts énergétiques, environnementa</w:t>
      </w:r>
      <w:r w:rsidR="004829C0">
        <w:rPr>
          <w:rFonts w:asciiTheme="minorHAnsi" w:hAnsiTheme="minorHAnsi" w:cstheme="minorHAnsi"/>
        </w:rPr>
        <w:t>ux</w:t>
      </w:r>
      <w:r>
        <w:rPr>
          <w:rFonts w:asciiTheme="minorHAnsi" w:hAnsiTheme="minorHAnsi" w:cstheme="minorHAnsi"/>
        </w:rPr>
        <w:t xml:space="preserve"> et sociéta</w:t>
      </w:r>
      <w:r w:rsidR="004829C0">
        <w:rPr>
          <w:rFonts w:asciiTheme="minorHAnsi" w:hAnsiTheme="minorHAnsi" w:cstheme="minorHAnsi"/>
        </w:rPr>
        <w:t>ux…</w:t>
      </w:r>
    </w:p>
    <w:p w14:paraId="197EB249" w14:textId="6F18B0B7" w:rsidR="005A076D" w:rsidRDefault="004538E9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D</w:t>
      </w:r>
      <w:r w:rsidR="00612FE5">
        <w:rPr>
          <w:rFonts w:asciiTheme="minorHAnsi" w:hAnsiTheme="minorHAnsi" w:cstheme="minorHAnsi"/>
          <w:b/>
          <w:bCs/>
          <w:u w:val="single"/>
        </w:rPr>
        <w:t xml:space="preserve">ISPOSITIFS MEDICAUX </w:t>
      </w:r>
      <w:r w:rsidR="0065355F">
        <w:rPr>
          <w:rFonts w:asciiTheme="minorHAnsi" w:hAnsiTheme="minorHAnsi" w:cstheme="minorHAnsi"/>
          <w:b/>
          <w:bCs/>
          <w:u w:val="single"/>
        </w:rPr>
        <w:t>NUMERIQUES :</w:t>
      </w:r>
    </w:p>
    <w:p w14:paraId="3B233492" w14:textId="77777777" w:rsidR="00FB3DDA" w:rsidRDefault="00FB3DDA" w:rsidP="00FB3DDA">
      <w:pPr>
        <w:pStyle w:val="Default"/>
        <w:numPr>
          <w:ilvl w:val="0"/>
          <w:numId w:val="8"/>
        </w:numPr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Par « </w:t>
      </w:r>
      <w:r w:rsidRPr="00F92026">
        <w:rPr>
          <w:b/>
          <w:bCs/>
          <w:sz w:val="22"/>
          <w:szCs w:val="22"/>
        </w:rPr>
        <w:t>numérique </w:t>
      </w:r>
      <w:r>
        <w:rPr>
          <w:sz w:val="22"/>
          <w:szCs w:val="22"/>
        </w:rPr>
        <w:t xml:space="preserve">», il est entendu que celui-ci </w:t>
      </w:r>
      <w:r w:rsidRPr="00EF043B">
        <w:rPr>
          <w:b/>
          <w:bCs/>
          <w:sz w:val="22"/>
          <w:szCs w:val="22"/>
        </w:rPr>
        <w:t>compose la part prépondérante de l’actif</w:t>
      </w:r>
      <w:r>
        <w:rPr>
          <w:sz w:val="22"/>
          <w:szCs w:val="22"/>
        </w:rPr>
        <w:t xml:space="preserve"> </w:t>
      </w:r>
      <w:r w:rsidRPr="00EF043B">
        <w:rPr>
          <w:b/>
          <w:bCs/>
          <w:sz w:val="22"/>
          <w:szCs w:val="22"/>
        </w:rPr>
        <w:t xml:space="preserve">ou de la proposition de valeur du </w:t>
      </w:r>
      <w:proofErr w:type="gramStart"/>
      <w:r w:rsidRPr="00EF043B">
        <w:rPr>
          <w:b/>
          <w:bCs/>
          <w:sz w:val="22"/>
          <w:szCs w:val="22"/>
        </w:rPr>
        <w:t>DM</w:t>
      </w:r>
      <w:r>
        <w:rPr>
          <w:sz w:val="22"/>
          <w:szCs w:val="22"/>
        </w:rPr>
        <w:t>;</w:t>
      </w:r>
      <w:proofErr w:type="gramEnd"/>
    </w:p>
    <w:p w14:paraId="50A492BD" w14:textId="77777777" w:rsidR="00FB3DDA" w:rsidRDefault="00FB3DDA" w:rsidP="00FB3DDA">
      <w:pPr>
        <w:pStyle w:val="Default"/>
        <w:numPr>
          <w:ilvl w:val="0"/>
          <w:numId w:val="8"/>
        </w:numPr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Par « </w:t>
      </w:r>
      <w:r w:rsidRPr="00F92026">
        <w:rPr>
          <w:b/>
          <w:bCs/>
          <w:sz w:val="22"/>
          <w:szCs w:val="22"/>
        </w:rPr>
        <w:t>IA</w:t>
      </w:r>
      <w:r>
        <w:rPr>
          <w:sz w:val="22"/>
          <w:szCs w:val="22"/>
        </w:rPr>
        <w:t xml:space="preserve"> », il est entendu </w:t>
      </w:r>
      <w:r w:rsidRPr="00903544">
        <w:rPr>
          <w:sz w:val="22"/>
          <w:szCs w:val="22"/>
        </w:rPr>
        <w:t>tout algorithme statistique dont les paramètres optimaux ont été entraînés</w:t>
      </w:r>
      <w:r>
        <w:rPr>
          <w:sz w:val="22"/>
          <w:szCs w:val="22"/>
        </w:rPr>
        <w:t xml:space="preserve"> et validés</w:t>
      </w:r>
      <w:r w:rsidRPr="00903544">
        <w:rPr>
          <w:sz w:val="22"/>
          <w:szCs w:val="22"/>
        </w:rPr>
        <w:t xml:space="preserve"> à partir d’un jeu de données de santé représentatif de la population cible</w:t>
      </w:r>
    </w:p>
    <w:p w14:paraId="6326A120" w14:textId="01BBD523" w:rsidR="00DE2E70" w:rsidRDefault="001B3055" w:rsidP="00612FE5">
      <w:pPr>
        <w:pStyle w:val="Default"/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</w:t>
      </w:r>
      <w:r w:rsidR="00E40563">
        <w:rPr>
          <w:sz w:val="22"/>
          <w:szCs w:val="22"/>
        </w:rPr>
        <w:t>o</w:t>
      </w:r>
      <w:r>
        <w:rPr>
          <w:sz w:val="22"/>
          <w:szCs w:val="22"/>
        </w:rPr>
        <w:t>bjectifs et résultats attendus doivent cadrer</w:t>
      </w:r>
      <w:r w:rsidR="00694A39">
        <w:rPr>
          <w:sz w:val="22"/>
          <w:szCs w:val="22"/>
        </w:rPr>
        <w:t xml:space="preserve"> avec la nature du </w:t>
      </w:r>
      <w:r w:rsidR="00E40563">
        <w:rPr>
          <w:sz w:val="22"/>
          <w:szCs w:val="22"/>
        </w:rPr>
        <w:t>modèle</w:t>
      </w:r>
      <w:r w:rsidR="00694A39">
        <w:rPr>
          <w:sz w:val="22"/>
          <w:szCs w:val="22"/>
        </w:rPr>
        <w:t xml:space="preserve"> économique visé : remboursement, pris en charge de </w:t>
      </w:r>
      <w:r w:rsidR="00E40563">
        <w:rPr>
          <w:sz w:val="22"/>
          <w:szCs w:val="22"/>
        </w:rPr>
        <w:t>l</w:t>
      </w:r>
      <w:r w:rsidR="00694A39">
        <w:rPr>
          <w:sz w:val="22"/>
          <w:szCs w:val="22"/>
        </w:rPr>
        <w:t>’acte</w:t>
      </w:r>
      <w:r w:rsidR="00E40563">
        <w:rPr>
          <w:sz w:val="22"/>
          <w:szCs w:val="22"/>
        </w:rPr>
        <w:t>, création d’acte innovant, achat (CH, centrale d’achat, SMS</w:t>
      </w:r>
    </w:p>
    <w:p w14:paraId="74D2742C" w14:textId="4C752B6E" w:rsidR="0058646C" w:rsidRPr="0058646C" w:rsidRDefault="0058646C" w:rsidP="00493147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Modalités de soutien</w:t>
      </w:r>
      <w:r w:rsidR="00F92026">
        <w:rPr>
          <w:rFonts w:asciiTheme="minorHAnsi" w:hAnsiTheme="minorHAnsi" w:cstheme="minorHAnsi"/>
          <w:b/>
          <w:bCs/>
          <w:u w:val="single"/>
        </w:rPr>
        <w:t xml:space="preserve"> et </w:t>
      </w:r>
      <w:r w:rsidR="00612FE5">
        <w:rPr>
          <w:rFonts w:asciiTheme="minorHAnsi" w:hAnsiTheme="minorHAnsi" w:cstheme="minorHAnsi"/>
          <w:b/>
          <w:bCs/>
          <w:u w:val="single"/>
        </w:rPr>
        <w:t>éligibilité</w:t>
      </w:r>
      <w:r w:rsidR="00612FE5" w:rsidRPr="0058646C">
        <w:rPr>
          <w:rFonts w:asciiTheme="minorHAnsi" w:hAnsiTheme="minorHAnsi" w:cstheme="minorHAnsi"/>
          <w:b/>
          <w:bCs/>
          <w:u w:val="single"/>
        </w:rPr>
        <w:t xml:space="preserve"> :</w:t>
      </w:r>
    </w:p>
    <w:p w14:paraId="7282123A" w14:textId="6CA07D49" w:rsidR="00F92026" w:rsidRDefault="00F92026" w:rsidP="00493147">
      <w:pPr>
        <w:pStyle w:val="Default"/>
        <w:spacing w:before="120"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Budget total compris entre </w:t>
      </w:r>
      <w:r w:rsidR="00B31CEF">
        <w:rPr>
          <w:sz w:val="22"/>
          <w:szCs w:val="22"/>
        </w:rPr>
        <w:t>200K à 5</w:t>
      </w:r>
      <w:r w:rsidR="003B2AC0">
        <w:rPr>
          <w:sz w:val="22"/>
          <w:szCs w:val="22"/>
        </w:rPr>
        <w:t>M</w:t>
      </w:r>
      <w:r w:rsidR="00B31CEF">
        <w:rPr>
          <w:sz w:val="22"/>
          <w:szCs w:val="22"/>
        </w:rPr>
        <w:t>d’euros</w:t>
      </w:r>
    </w:p>
    <w:p w14:paraId="4072E2F3" w14:textId="77777777" w:rsidR="007B1CF2" w:rsidRPr="007B1CF2" w:rsidRDefault="007B1CF2" w:rsidP="007B1CF2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 w:rsidRPr="007B1CF2">
        <w:rPr>
          <w:rFonts w:asciiTheme="minorHAnsi" w:hAnsiTheme="minorHAnsi" w:cstheme="minorHAnsi"/>
        </w:rPr>
        <w:t>Durée de projet comprise entre 12 et 48 mois.</w:t>
      </w:r>
    </w:p>
    <w:p w14:paraId="68D78B3E" w14:textId="77777777" w:rsidR="00642C93" w:rsidRDefault="00642C93" w:rsidP="0049314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Pour la part de dépenses éligibles, les taux maximums d’intervention sont les suivants : </w:t>
      </w:r>
    </w:p>
    <w:p w14:paraId="41736337" w14:textId="32B3A27D" w:rsidR="007B1CF2" w:rsidRDefault="00B31CEF" w:rsidP="003A5842">
      <w:pPr>
        <w:pStyle w:val="Default"/>
        <w:jc w:val="center"/>
        <w:rPr>
          <w:sz w:val="22"/>
          <w:szCs w:val="22"/>
        </w:rPr>
      </w:pPr>
      <w:bookmarkStart w:id="0" w:name="_Hlk82768158"/>
      <w:r>
        <w:rPr>
          <w:noProof/>
        </w:rPr>
        <w:drawing>
          <wp:inline distT="0" distB="0" distL="0" distR="0" wp14:anchorId="306D6FDA" wp14:editId="598951E0">
            <wp:extent cx="5225350" cy="119230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6" t="17982" r="54805" b="46351"/>
                    <a:stretch/>
                  </pic:blipFill>
                  <pic:spPr bwMode="auto">
                    <a:xfrm>
                      <a:off x="0" y="0"/>
                      <a:ext cx="5248476" cy="119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48C5" w14:textId="10E6A240" w:rsidR="007B1CF2" w:rsidRDefault="007B1CF2" w:rsidP="007B1CF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Aides sous forme de subventions</w:t>
      </w:r>
      <w:r w:rsidR="00A464E9">
        <w:rPr>
          <w:sz w:val="22"/>
          <w:szCs w:val="22"/>
        </w:rPr>
        <w:t xml:space="preserve"> </w:t>
      </w:r>
      <w:r w:rsidR="006B2193">
        <w:rPr>
          <w:sz w:val="22"/>
          <w:szCs w:val="22"/>
        </w:rPr>
        <w:t xml:space="preserve">(100%) </w:t>
      </w:r>
      <w:r w:rsidR="00A464E9">
        <w:rPr>
          <w:sz w:val="22"/>
          <w:szCs w:val="22"/>
        </w:rPr>
        <w:t xml:space="preserve">pour les dépenses d’essais cliniques ; 60% </w:t>
      </w:r>
      <w:proofErr w:type="spellStart"/>
      <w:r w:rsidR="00A464E9">
        <w:rPr>
          <w:sz w:val="22"/>
          <w:szCs w:val="22"/>
        </w:rPr>
        <w:t>sub</w:t>
      </w:r>
      <w:r w:rsidR="00A70DFB">
        <w:rPr>
          <w:sz w:val="22"/>
          <w:szCs w:val="22"/>
        </w:rPr>
        <w:t>v</w:t>
      </w:r>
      <w:proofErr w:type="spellEnd"/>
      <w:r w:rsidR="00A70DFB">
        <w:rPr>
          <w:sz w:val="22"/>
          <w:szCs w:val="22"/>
        </w:rPr>
        <w:t>/</w:t>
      </w:r>
      <w:r w:rsidR="00A464E9">
        <w:rPr>
          <w:sz w:val="22"/>
          <w:szCs w:val="22"/>
        </w:rPr>
        <w:t xml:space="preserve">40% avance </w:t>
      </w:r>
      <w:r w:rsidR="00A70DFB">
        <w:rPr>
          <w:sz w:val="22"/>
          <w:szCs w:val="22"/>
        </w:rPr>
        <w:t>remboursable</w:t>
      </w:r>
      <w:r w:rsidR="00A464E9">
        <w:rPr>
          <w:sz w:val="22"/>
          <w:szCs w:val="22"/>
        </w:rPr>
        <w:t xml:space="preserve"> pour l</w:t>
      </w:r>
      <w:r w:rsidR="00A70DFB">
        <w:rPr>
          <w:sz w:val="22"/>
          <w:szCs w:val="22"/>
        </w:rPr>
        <w:t>e</w:t>
      </w:r>
      <w:r w:rsidR="00A464E9">
        <w:rPr>
          <w:sz w:val="22"/>
          <w:szCs w:val="22"/>
        </w:rPr>
        <w:t>s dépense</w:t>
      </w:r>
      <w:r w:rsidR="00A70DFB">
        <w:rPr>
          <w:sz w:val="22"/>
          <w:szCs w:val="22"/>
        </w:rPr>
        <w:t>s</w:t>
      </w:r>
      <w:r w:rsidR="00A464E9">
        <w:rPr>
          <w:sz w:val="22"/>
          <w:szCs w:val="22"/>
        </w:rPr>
        <w:t xml:space="preserve"> </w:t>
      </w:r>
      <w:r w:rsidR="00A70DFB">
        <w:rPr>
          <w:sz w:val="22"/>
          <w:szCs w:val="22"/>
        </w:rPr>
        <w:t>d’amortissement</w:t>
      </w:r>
    </w:p>
    <w:bookmarkEnd w:id="0"/>
    <w:p w14:paraId="278550BA" w14:textId="49E5BD49" w:rsidR="0042499E" w:rsidRDefault="0042499E" w:rsidP="0042499E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DISPOSITIFS MEDICAUX D’EQUIPEMENTS</w:t>
      </w:r>
    </w:p>
    <w:p w14:paraId="5768C8F9" w14:textId="62C4F3C0" w:rsidR="0042499E" w:rsidRDefault="00B858B5" w:rsidP="00B858B5">
      <w:pPr>
        <w:pStyle w:val="NormalWeb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B858B5">
        <w:rPr>
          <w:rFonts w:asciiTheme="minorHAnsi" w:hAnsiTheme="minorHAnsi" w:cstheme="minorHAnsi"/>
        </w:rPr>
        <w:t>ispositif médical d’équipement, à usage collectif,</w:t>
      </w:r>
      <w:r>
        <w:rPr>
          <w:rFonts w:asciiTheme="minorHAnsi" w:hAnsiTheme="minorHAnsi" w:cstheme="minorHAnsi"/>
        </w:rPr>
        <w:t xml:space="preserve"> </w:t>
      </w:r>
      <w:r w:rsidRPr="00B858B5">
        <w:rPr>
          <w:rFonts w:asciiTheme="minorHAnsi" w:hAnsiTheme="minorHAnsi" w:cstheme="minorHAnsi"/>
        </w:rPr>
        <w:t xml:space="preserve">dont l’innovation porte principalement sur la </w:t>
      </w:r>
      <w:r w:rsidRPr="000F1C40">
        <w:rPr>
          <w:rFonts w:asciiTheme="minorHAnsi" w:hAnsiTheme="minorHAnsi" w:cstheme="minorHAnsi"/>
          <w:b/>
          <w:bCs/>
        </w:rPr>
        <w:t>partie matérielle</w:t>
      </w:r>
      <w:r w:rsidRPr="00B858B5">
        <w:rPr>
          <w:rFonts w:asciiTheme="minorHAnsi" w:hAnsiTheme="minorHAnsi" w:cstheme="minorHAnsi"/>
        </w:rPr>
        <w:t xml:space="preserve"> du dispositif, et utilisé en établissement de santé</w:t>
      </w:r>
      <w:r>
        <w:rPr>
          <w:rFonts w:asciiTheme="minorHAnsi" w:hAnsiTheme="minorHAnsi" w:cstheme="minorHAnsi"/>
        </w:rPr>
        <w:t xml:space="preserve"> </w:t>
      </w:r>
      <w:r w:rsidRPr="00B858B5">
        <w:rPr>
          <w:rFonts w:asciiTheme="minorHAnsi" w:hAnsiTheme="minorHAnsi" w:cstheme="minorHAnsi"/>
        </w:rPr>
        <w:t>ou laboratoire d’analyse, par un professionnel de santé.</w:t>
      </w:r>
    </w:p>
    <w:p w14:paraId="537D6414" w14:textId="77777777" w:rsidR="00E103D8" w:rsidRDefault="00E103D8" w:rsidP="00E103D8">
      <w:pPr>
        <w:pStyle w:val="NormalWeb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Objectif : A</w:t>
      </w:r>
      <w:r w:rsidRPr="00E103D8">
        <w:rPr>
          <w:rFonts w:asciiTheme="minorHAnsi" w:hAnsiTheme="minorHAnsi" w:cstheme="minorHAnsi"/>
        </w:rPr>
        <w:t>ccompagner l’évaluation rigoureuse de la valeur médico-économique des dispositifs médicaux d’équipements innovants à usage collectif, et d’autre part de soutenir</w:t>
      </w:r>
      <w:r>
        <w:rPr>
          <w:rFonts w:asciiTheme="minorHAnsi" w:hAnsiTheme="minorHAnsi" w:cstheme="minorHAnsi"/>
        </w:rPr>
        <w:t xml:space="preserve"> </w:t>
      </w:r>
      <w:r w:rsidRPr="00E103D8">
        <w:rPr>
          <w:rFonts w:asciiTheme="minorHAnsi" w:hAnsiTheme="minorHAnsi" w:cstheme="minorHAnsi"/>
        </w:rPr>
        <w:t>l’amortissement de ces dispositifs médicaux dans les établissements de santé sur la durée du projet</w:t>
      </w:r>
      <w:r>
        <w:rPr>
          <w:rFonts w:asciiTheme="minorHAnsi" w:hAnsiTheme="minorHAnsi" w:cstheme="minorHAnsi"/>
        </w:rPr>
        <w:t>.</w:t>
      </w:r>
    </w:p>
    <w:p w14:paraId="0269E7E8" w14:textId="77777777" w:rsidR="00E103D8" w:rsidRPr="0058646C" w:rsidRDefault="00E103D8" w:rsidP="00E103D8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u w:val="single"/>
        </w:rPr>
      </w:pPr>
      <w:r w:rsidRPr="0058646C">
        <w:rPr>
          <w:rFonts w:asciiTheme="minorHAnsi" w:hAnsiTheme="minorHAnsi" w:cstheme="minorHAnsi"/>
          <w:b/>
          <w:bCs/>
          <w:u w:val="single"/>
        </w:rPr>
        <w:t>Modalités de soutien</w:t>
      </w:r>
      <w:r>
        <w:rPr>
          <w:rFonts w:asciiTheme="minorHAnsi" w:hAnsiTheme="minorHAnsi" w:cstheme="minorHAnsi"/>
          <w:b/>
          <w:bCs/>
          <w:u w:val="single"/>
        </w:rPr>
        <w:t xml:space="preserve"> et éligibilité</w:t>
      </w:r>
      <w:r w:rsidRPr="0058646C">
        <w:rPr>
          <w:rFonts w:asciiTheme="minorHAnsi" w:hAnsiTheme="minorHAnsi" w:cstheme="minorHAnsi"/>
          <w:b/>
          <w:bCs/>
          <w:u w:val="single"/>
        </w:rPr>
        <w:t xml:space="preserve"> :</w:t>
      </w:r>
    </w:p>
    <w:p w14:paraId="33F256EB" w14:textId="18FCBAE6" w:rsidR="00E103D8" w:rsidRDefault="00E103D8" w:rsidP="00E103D8">
      <w:pPr>
        <w:pStyle w:val="Default"/>
        <w:spacing w:before="120" w:after="120"/>
        <w:jc w:val="both"/>
        <w:rPr>
          <w:sz w:val="22"/>
          <w:szCs w:val="22"/>
        </w:rPr>
      </w:pPr>
      <w:r>
        <w:rPr>
          <w:sz w:val="22"/>
          <w:szCs w:val="22"/>
        </w:rPr>
        <w:t>Budget total compris entre 500K à 10M d’euros</w:t>
      </w:r>
    </w:p>
    <w:p w14:paraId="052543EF" w14:textId="5DA46B1D" w:rsidR="00E103D8" w:rsidRDefault="00E51EBA" w:rsidP="00E103D8">
      <w:pPr>
        <w:pStyle w:val="NormalWeb"/>
        <w:spacing w:before="120" w:after="12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7AE2CBA" wp14:editId="423302F3">
            <wp:extent cx="4185932" cy="1136650"/>
            <wp:effectExtent l="0" t="0" r="5080" b="6350"/>
            <wp:docPr id="478544007" name="Image 1" descr="Une image contenant texte, logiciel, capture d’écra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44007" name="Image 1" descr="Une image contenant texte, logiciel, capture d’écran, Page web&#10;&#10;Description générée automatiquement"/>
                    <pic:cNvPicPr/>
                  </pic:nvPicPr>
                  <pic:blipFill rotWithShape="1">
                    <a:blip r:embed="rId15"/>
                    <a:srcRect l="7488" t="26430" r="50949" b="35915"/>
                    <a:stretch/>
                  </pic:blipFill>
                  <pic:spPr bwMode="auto">
                    <a:xfrm>
                      <a:off x="0" y="0"/>
                      <a:ext cx="4189870" cy="113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BE701" w14:textId="77777777" w:rsidR="006B2193" w:rsidRDefault="006B2193" w:rsidP="006B219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Aides sous forme de subventions (100%) pour les dépenses d’essais cliniques ; 60% </w:t>
      </w:r>
      <w:proofErr w:type="spellStart"/>
      <w:r>
        <w:rPr>
          <w:sz w:val="22"/>
          <w:szCs w:val="22"/>
        </w:rPr>
        <w:t>subv</w:t>
      </w:r>
      <w:proofErr w:type="spellEnd"/>
      <w:r>
        <w:rPr>
          <w:sz w:val="22"/>
          <w:szCs w:val="22"/>
        </w:rPr>
        <w:t>/40% avance remboursable pour les dépenses d’amortissement</w:t>
      </w:r>
    </w:p>
    <w:p w14:paraId="39F4A00A" w14:textId="30DE5984" w:rsidR="00E103D8" w:rsidRPr="00A45A9C" w:rsidRDefault="006B1673" w:rsidP="00E103D8">
      <w:pPr>
        <w:pStyle w:val="NormalWeb"/>
        <w:spacing w:before="120" w:after="120"/>
        <w:jc w:val="both"/>
        <w:rPr>
          <w:rFonts w:asciiTheme="minorHAnsi" w:hAnsiTheme="minorHAnsi" w:cstheme="minorHAnsi"/>
          <w:b/>
          <w:bCs/>
        </w:rPr>
      </w:pPr>
      <w:r w:rsidRPr="00A45A9C">
        <w:rPr>
          <w:rFonts w:asciiTheme="minorHAnsi" w:hAnsiTheme="minorHAnsi" w:cstheme="minorHAnsi"/>
          <w:b/>
          <w:bCs/>
        </w:rPr>
        <w:t>LIENS :</w:t>
      </w:r>
    </w:p>
    <w:p w14:paraId="3AECBEA7" w14:textId="2E572E83" w:rsidR="006B1673" w:rsidRDefault="00000000" w:rsidP="00E103D8">
      <w:pPr>
        <w:pStyle w:val="NormalWeb"/>
        <w:spacing w:before="120" w:after="120"/>
        <w:jc w:val="both"/>
        <w:rPr>
          <w:rFonts w:asciiTheme="minorHAnsi" w:hAnsiTheme="minorHAnsi" w:cstheme="minorHAnsi"/>
        </w:rPr>
      </w:pPr>
      <w:hyperlink r:id="rId16" w:history="1">
        <w:r w:rsidR="00A45A9C" w:rsidRPr="007415A0">
          <w:rPr>
            <w:rStyle w:val="Lienhypertexte"/>
            <w:rFonts w:asciiTheme="minorHAnsi" w:hAnsiTheme="minorHAnsi" w:cstheme="minorHAnsi"/>
          </w:rPr>
          <w:t>https://www.bpifrance.fr/nos-appels-a-projets-concours/appel-a-projets-evaluation-du-benefice-medico-economique-des-dispositifs-medicaux-numeriques-et-des-dispositifs-medicaux-dequipement</w:t>
        </w:r>
      </w:hyperlink>
    </w:p>
    <w:p w14:paraId="6E5B0277" w14:textId="38015C92" w:rsidR="007B1CF2" w:rsidRDefault="007B1CF2" w:rsidP="00493147">
      <w:pPr>
        <w:pStyle w:val="NormalWeb"/>
        <w:spacing w:before="120" w:beforeAutospacing="0" w:after="120" w:afterAutospacing="0"/>
        <w:jc w:val="both"/>
      </w:pPr>
      <w:r w:rsidRPr="007B1CF2">
        <w:rPr>
          <w:rFonts w:asciiTheme="minorHAnsi" w:hAnsiTheme="minorHAnsi" w:cstheme="minorBidi"/>
          <w:b/>
          <w:bCs/>
          <w:lang w:eastAsia="en-US"/>
        </w:rPr>
        <w:t>Cahier des charges</w:t>
      </w:r>
      <w:r>
        <w:rPr>
          <w:rFonts w:asciiTheme="minorHAnsi" w:hAnsiTheme="minorHAnsi" w:cstheme="minorBidi"/>
          <w:lang w:eastAsia="en-US"/>
        </w:rPr>
        <w:t xml:space="preserve"> : </w:t>
      </w:r>
      <w:hyperlink r:id="rId17" w:history="1">
        <w:r w:rsidR="00A45A9C" w:rsidRPr="007415A0">
          <w:rPr>
            <w:rStyle w:val="Lienhypertexte"/>
          </w:rPr>
          <w:t>https://ww</w:t>
        </w:r>
        <w:r w:rsidR="00A45A9C" w:rsidRPr="007415A0">
          <w:rPr>
            <w:rStyle w:val="Lienhypertexte"/>
          </w:rPr>
          <w:t>w</w:t>
        </w:r>
        <w:r w:rsidR="00A45A9C" w:rsidRPr="007415A0">
          <w:rPr>
            <w:rStyle w:val="Lienhypertexte"/>
          </w:rPr>
          <w:t>.bpifrance.fr/download/media-file/78176</w:t>
        </w:r>
      </w:hyperlink>
    </w:p>
    <w:p w14:paraId="4F7F7684" w14:textId="37CEF88D" w:rsidR="007B1CF2" w:rsidRDefault="007B1CF2" w:rsidP="00493147">
      <w:pPr>
        <w:pStyle w:val="NormalWeb"/>
        <w:spacing w:before="120" w:beforeAutospacing="0" w:after="120" w:afterAutospacing="0"/>
        <w:jc w:val="both"/>
      </w:pPr>
      <w:r w:rsidRPr="007B1CF2">
        <w:rPr>
          <w:rFonts w:asciiTheme="minorHAnsi" w:hAnsiTheme="minorHAnsi" w:cstheme="minorBidi"/>
          <w:b/>
          <w:bCs/>
          <w:lang w:eastAsia="en-US"/>
        </w:rPr>
        <w:t>Dossier de candidature</w:t>
      </w:r>
      <w:r>
        <w:rPr>
          <w:rFonts w:asciiTheme="minorHAnsi" w:hAnsiTheme="minorHAnsi" w:cstheme="minorBidi"/>
          <w:lang w:eastAsia="en-US"/>
        </w:rPr>
        <w:t xml:space="preserve"> : </w:t>
      </w:r>
      <w:hyperlink r:id="rId18" w:history="1">
        <w:r w:rsidR="00A45A9C" w:rsidRPr="007415A0">
          <w:rPr>
            <w:rStyle w:val="Lienhypertexte"/>
          </w:rPr>
          <w:t>https://w</w:t>
        </w:r>
        <w:r w:rsidR="00A45A9C" w:rsidRPr="007415A0">
          <w:rPr>
            <w:rStyle w:val="Lienhypertexte"/>
          </w:rPr>
          <w:t>w</w:t>
        </w:r>
        <w:r w:rsidR="00A45A9C" w:rsidRPr="007415A0">
          <w:rPr>
            <w:rStyle w:val="Lienhypertexte"/>
          </w:rPr>
          <w:t>w.bpifrance.fr/download/media-file/78175</w:t>
        </w:r>
      </w:hyperlink>
    </w:p>
    <w:sectPr w:rsidR="007B1CF2" w:rsidSect="00CA3536">
      <w:headerReference w:type="default" r:id="rId19"/>
      <w:pgSz w:w="11906" w:h="16838"/>
      <w:pgMar w:top="1985" w:right="1274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5A08E" w14:textId="77777777" w:rsidR="002C0F71" w:rsidRDefault="002C0F71" w:rsidP="00FB425A">
      <w:pPr>
        <w:spacing w:after="0" w:line="240" w:lineRule="auto"/>
      </w:pPr>
      <w:r>
        <w:separator/>
      </w:r>
    </w:p>
  </w:endnote>
  <w:endnote w:type="continuationSeparator" w:id="0">
    <w:p w14:paraId="170D0BC6" w14:textId="77777777" w:rsidR="002C0F71" w:rsidRDefault="002C0F71" w:rsidP="00FB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12DA3" w14:textId="77777777" w:rsidR="002C0F71" w:rsidRDefault="002C0F71" w:rsidP="00FB425A">
      <w:pPr>
        <w:spacing w:after="0" w:line="240" w:lineRule="auto"/>
      </w:pPr>
      <w:r>
        <w:separator/>
      </w:r>
    </w:p>
  </w:footnote>
  <w:footnote w:type="continuationSeparator" w:id="0">
    <w:p w14:paraId="577B4F0A" w14:textId="77777777" w:rsidR="002C0F71" w:rsidRDefault="002C0F71" w:rsidP="00FB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2B68" w14:textId="18CEC45E" w:rsidR="00FB425A" w:rsidRDefault="00FB425A" w:rsidP="00FB425A">
    <w:pPr>
      <w:pStyle w:val="En-tte"/>
      <w:jc w:val="center"/>
    </w:pPr>
    <w:r>
      <w:rPr>
        <w:noProof/>
      </w:rPr>
      <w:drawing>
        <wp:inline distT="0" distB="0" distL="0" distR="0" wp14:anchorId="4F5011DB" wp14:editId="4DC9D1E1">
          <wp:extent cx="1188720" cy="926151"/>
          <wp:effectExtent l="0" t="0" r="0" b="762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842" cy="937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F1426"/>
    <w:multiLevelType w:val="hybridMultilevel"/>
    <w:tmpl w:val="75547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E54F2"/>
    <w:multiLevelType w:val="hybridMultilevel"/>
    <w:tmpl w:val="0C1293AC"/>
    <w:lvl w:ilvl="0" w:tplc="30A6C0A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D20D3"/>
    <w:multiLevelType w:val="hybridMultilevel"/>
    <w:tmpl w:val="DEFE4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363"/>
    <w:multiLevelType w:val="hybridMultilevel"/>
    <w:tmpl w:val="94C61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7E17"/>
    <w:multiLevelType w:val="hybridMultilevel"/>
    <w:tmpl w:val="1BCCA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11009"/>
    <w:multiLevelType w:val="hybridMultilevel"/>
    <w:tmpl w:val="C902CBE0"/>
    <w:lvl w:ilvl="0" w:tplc="57C44EC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B6826"/>
    <w:multiLevelType w:val="hybridMultilevel"/>
    <w:tmpl w:val="87A67C06"/>
    <w:lvl w:ilvl="0" w:tplc="57C44EC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52D23"/>
    <w:multiLevelType w:val="hybridMultilevel"/>
    <w:tmpl w:val="B338E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76173"/>
    <w:multiLevelType w:val="hybridMultilevel"/>
    <w:tmpl w:val="9F224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56AF8"/>
    <w:multiLevelType w:val="hybridMultilevel"/>
    <w:tmpl w:val="CB96B3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A528F"/>
    <w:multiLevelType w:val="hybridMultilevel"/>
    <w:tmpl w:val="F80A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0E8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auto"/>
        <w:sz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1335A"/>
    <w:multiLevelType w:val="hybridMultilevel"/>
    <w:tmpl w:val="6BDA0714"/>
    <w:lvl w:ilvl="0" w:tplc="57C44EC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63425">
    <w:abstractNumId w:val="8"/>
  </w:num>
  <w:num w:numId="2" w16cid:durableId="702291585">
    <w:abstractNumId w:val="0"/>
  </w:num>
  <w:num w:numId="3" w16cid:durableId="813911964">
    <w:abstractNumId w:val="3"/>
  </w:num>
  <w:num w:numId="4" w16cid:durableId="1350523386">
    <w:abstractNumId w:val="6"/>
  </w:num>
  <w:num w:numId="5" w16cid:durableId="622923621">
    <w:abstractNumId w:val="5"/>
  </w:num>
  <w:num w:numId="6" w16cid:durableId="255407773">
    <w:abstractNumId w:val="7"/>
  </w:num>
  <w:num w:numId="7" w16cid:durableId="1346708345">
    <w:abstractNumId w:val="11"/>
  </w:num>
  <w:num w:numId="8" w16cid:durableId="105739957">
    <w:abstractNumId w:val="4"/>
  </w:num>
  <w:num w:numId="9" w16cid:durableId="1548372775">
    <w:abstractNumId w:val="1"/>
  </w:num>
  <w:num w:numId="10" w16cid:durableId="1248807981">
    <w:abstractNumId w:val="9"/>
  </w:num>
  <w:num w:numId="11" w16cid:durableId="8531582">
    <w:abstractNumId w:val="10"/>
  </w:num>
  <w:num w:numId="12" w16cid:durableId="4732579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7C"/>
    <w:rsid w:val="00041AC6"/>
    <w:rsid w:val="00081C07"/>
    <w:rsid w:val="000A115B"/>
    <w:rsid w:val="000B4975"/>
    <w:rsid w:val="000F1C40"/>
    <w:rsid w:val="00104F26"/>
    <w:rsid w:val="00107C28"/>
    <w:rsid w:val="00153488"/>
    <w:rsid w:val="001A5C33"/>
    <w:rsid w:val="001B159D"/>
    <w:rsid w:val="001B3055"/>
    <w:rsid w:val="001C41AD"/>
    <w:rsid w:val="00226E86"/>
    <w:rsid w:val="00256367"/>
    <w:rsid w:val="00282317"/>
    <w:rsid w:val="00285B50"/>
    <w:rsid w:val="00295E72"/>
    <w:rsid w:val="002C0F71"/>
    <w:rsid w:val="002E2899"/>
    <w:rsid w:val="002E4B33"/>
    <w:rsid w:val="0030173A"/>
    <w:rsid w:val="00311666"/>
    <w:rsid w:val="0033088C"/>
    <w:rsid w:val="0033429D"/>
    <w:rsid w:val="003569B5"/>
    <w:rsid w:val="0038645B"/>
    <w:rsid w:val="003A1189"/>
    <w:rsid w:val="003A5842"/>
    <w:rsid w:val="003B2AC0"/>
    <w:rsid w:val="003C2E4E"/>
    <w:rsid w:val="003D691C"/>
    <w:rsid w:val="00406E88"/>
    <w:rsid w:val="00420999"/>
    <w:rsid w:val="00423711"/>
    <w:rsid w:val="0042499E"/>
    <w:rsid w:val="004435F8"/>
    <w:rsid w:val="004538E9"/>
    <w:rsid w:val="004829C0"/>
    <w:rsid w:val="0049253B"/>
    <w:rsid w:val="00493147"/>
    <w:rsid w:val="004B5ED6"/>
    <w:rsid w:val="004C6400"/>
    <w:rsid w:val="004D4317"/>
    <w:rsid w:val="004D668C"/>
    <w:rsid w:val="004E46E4"/>
    <w:rsid w:val="004E6849"/>
    <w:rsid w:val="00502398"/>
    <w:rsid w:val="00506714"/>
    <w:rsid w:val="00517E09"/>
    <w:rsid w:val="00545888"/>
    <w:rsid w:val="00571C87"/>
    <w:rsid w:val="0058646C"/>
    <w:rsid w:val="00597527"/>
    <w:rsid w:val="005A076D"/>
    <w:rsid w:val="005B66C8"/>
    <w:rsid w:val="0060582A"/>
    <w:rsid w:val="00612FE5"/>
    <w:rsid w:val="006143E9"/>
    <w:rsid w:val="006242C9"/>
    <w:rsid w:val="006252DE"/>
    <w:rsid w:val="00642C93"/>
    <w:rsid w:val="00650299"/>
    <w:rsid w:val="0065355F"/>
    <w:rsid w:val="00653FAE"/>
    <w:rsid w:val="00694A39"/>
    <w:rsid w:val="006A268F"/>
    <w:rsid w:val="006A471B"/>
    <w:rsid w:val="006A7AEA"/>
    <w:rsid w:val="006B1673"/>
    <w:rsid w:val="006B2193"/>
    <w:rsid w:val="007713F8"/>
    <w:rsid w:val="00777314"/>
    <w:rsid w:val="007B1CF2"/>
    <w:rsid w:val="008039A9"/>
    <w:rsid w:val="00834903"/>
    <w:rsid w:val="00893E57"/>
    <w:rsid w:val="008E1877"/>
    <w:rsid w:val="00907BE7"/>
    <w:rsid w:val="00997085"/>
    <w:rsid w:val="009A607E"/>
    <w:rsid w:val="009E7E18"/>
    <w:rsid w:val="009F5049"/>
    <w:rsid w:val="00A0486A"/>
    <w:rsid w:val="00A44C8E"/>
    <w:rsid w:val="00A45A9C"/>
    <w:rsid w:val="00A464E9"/>
    <w:rsid w:val="00A63299"/>
    <w:rsid w:val="00A70DFB"/>
    <w:rsid w:val="00A712E3"/>
    <w:rsid w:val="00A96BF2"/>
    <w:rsid w:val="00AF55D8"/>
    <w:rsid w:val="00B31CEF"/>
    <w:rsid w:val="00B36538"/>
    <w:rsid w:val="00B37D66"/>
    <w:rsid w:val="00B41907"/>
    <w:rsid w:val="00B858B5"/>
    <w:rsid w:val="00BC5D98"/>
    <w:rsid w:val="00BD3F75"/>
    <w:rsid w:val="00C0517C"/>
    <w:rsid w:val="00C15742"/>
    <w:rsid w:val="00C55299"/>
    <w:rsid w:val="00C93634"/>
    <w:rsid w:val="00CA3536"/>
    <w:rsid w:val="00CB071F"/>
    <w:rsid w:val="00D26D90"/>
    <w:rsid w:val="00D37E6A"/>
    <w:rsid w:val="00D42A67"/>
    <w:rsid w:val="00D64F99"/>
    <w:rsid w:val="00D72D38"/>
    <w:rsid w:val="00DA7A47"/>
    <w:rsid w:val="00DE2E70"/>
    <w:rsid w:val="00DE672C"/>
    <w:rsid w:val="00DF24B4"/>
    <w:rsid w:val="00E07979"/>
    <w:rsid w:val="00E103D8"/>
    <w:rsid w:val="00E152E2"/>
    <w:rsid w:val="00E20E11"/>
    <w:rsid w:val="00E40563"/>
    <w:rsid w:val="00E51EBA"/>
    <w:rsid w:val="00E66515"/>
    <w:rsid w:val="00E8756A"/>
    <w:rsid w:val="00E92148"/>
    <w:rsid w:val="00EF043B"/>
    <w:rsid w:val="00F06D46"/>
    <w:rsid w:val="00F547AA"/>
    <w:rsid w:val="00F92026"/>
    <w:rsid w:val="00FB153C"/>
    <w:rsid w:val="00FB3DDA"/>
    <w:rsid w:val="00FB425A"/>
    <w:rsid w:val="00FC6626"/>
    <w:rsid w:val="00FF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E703E"/>
  <w15:chartTrackingRefBased/>
  <w15:docId w15:val="{8D375658-03C1-47EC-961D-01969DD3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517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0517C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051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41AC6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B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425A"/>
  </w:style>
  <w:style w:type="paragraph" w:styleId="Pieddepage">
    <w:name w:val="footer"/>
    <w:basedOn w:val="Normal"/>
    <w:link w:val="PieddepageCar"/>
    <w:uiPriority w:val="99"/>
    <w:unhideWhenUsed/>
    <w:rsid w:val="00FB4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425A"/>
  </w:style>
  <w:style w:type="paragraph" w:customStyle="1" w:styleId="Default">
    <w:name w:val="Default"/>
    <w:rsid w:val="000A11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arkedcontent">
    <w:name w:val="markedcontent"/>
    <w:basedOn w:val="Policepardfaut"/>
    <w:rsid w:val="006A7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bpifrance.fr/download/media-file/78175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bpifrance.fr/download/media-file/7817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pifrance.fr/nos-appels-a-projets-concours/appel-a-projets-evaluation-du-benefice-medico-economique-des-dispositifs-medicaux-numeriques-et-des-dispositifs-medicaux-dequipemen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d67b92-7728-4b80-abd7-fe778a2642d6" xsi:nil="true"/>
    <_dlc_DocId xmlns="b6d67b92-7728-4b80-abd7-fe778a2642d6">W7QR5V6TVJ7S-1971779758-84485</_dlc_DocId>
    <_dlc_DocIdUrl xmlns="b6d67b92-7728-4b80-abd7-fe778a2642d6">
      <Url>https://eurasante.sharepoint.com/sites/Commun/_layouts/15/DocIdRedir.aspx?ID=W7QR5V6TVJ7S-1971779758-84485</Url>
      <Description>W7QR5V6TVJ7S-1971779758-84485</Description>
    </_dlc_DocIdUrl>
    <lcf76f155ced4ddcb4097134ff3c332f xmlns="1eba8ddb-d39a-413c-8e89-c009245441e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F879DF1BD184AAA7B566057FD1AC9" ma:contentTypeVersion="14" ma:contentTypeDescription="Crée un document." ma:contentTypeScope="" ma:versionID="791d5bdc4972322d00b45abd745da832">
  <xsd:schema xmlns:xsd="http://www.w3.org/2001/XMLSchema" xmlns:xs="http://www.w3.org/2001/XMLSchema" xmlns:p="http://schemas.microsoft.com/office/2006/metadata/properties" xmlns:ns2="b6d67b92-7728-4b80-abd7-fe778a2642d6" xmlns:ns3="1eba8ddb-d39a-413c-8e89-c009245441ee" targetNamespace="http://schemas.microsoft.com/office/2006/metadata/properties" ma:root="true" ma:fieldsID="21ba102b5fe6946d9437f319736d9dfb" ns2:_="" ns3:_="">
    <xsd:import namespace="b6d67b92-7728-4b80-abd7-fe778a2642d6"/>
    <xsd:import namespace="1eba8ddb-d39a-413c-8e89-c009245441e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67b92-7728-4b80-abd7-fe778a2642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9db446b2-bd7d-48c3-99ee-a5c40631de98}" ma:internalName="TaxCatchAll" ma:showField="CatchAllData" ma:web="b6d67b92-7728-4b80-abd7-fe778a2642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8ddb-d39a-413c-8e89-c0092454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d2c2d323-156a-4d02-85f3-f3707d5d69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B33EFD7-17D5-4E72-A4B0-3E73B4B777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2A6E0-904F-4463-A57D-2899D56715F5}">
  <ds:schemaRefs>
    <ds:schemaRef ds:uri="http://schemas.microsoft.com/office/2006/metadata/properties"/>
    <ds:schemaRef ds:uri="http://schemas.microsoft.com/office/infopath/2007/PartnerControls"/>
    <ds:schemaRef ds:uri="b6d67b92-7728-4b80-abd7-fe778a2642d6"/>
    <ds:schemaRef ds:uri="1eba8ddb-d39a-413c-8e89-c009245441ee"/>
  </ds:schemaRefs>
</ds:datastoreItem>
</file>

<file path=customXml/itemProps3.xml><?xml version="1.0" encoding="utf-8"?>
<ds:datastoreItem xmlns:ds="http://schemas.openxmlformats.org/officeDocument/2006/customXml" ds:itemID="{D479B3D4-58E2-4B96-A3E1-BE58DFD83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67b92-7728-4b80-abd7-fe778a2642d6"/>
    <ds:schemaRef ds:uri="1eba8ddb-d39a-413c-8e89-c0092454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7D1DF9-D76A-4620-8F69-9C99A825179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942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VANLEENE</dc:creator>
  <cp:keywords/>
  <dc:description/>
  <cp:lastModifiedBy>Cécile DEPAEPE</cp:lastModifiedBy>
  <cp:revision>2</cp:revision>
  <cp:lastPrinted>2023-12-18T10:29:00Z</cp:lastPrinted>
  <dcterms:created xsi:type="dcterms:W3CDTF">2023-12-18T15:49:00Z</dcterms:created>
  <dcterms:modified xsi:type="dcterms:W3CDTF">2023-12-18T15:49:00Z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0x010100573F879DF1BD184AAA7B566057FD1AC9</vt:lpwstr>
  </property>
  <property fmtid="{D5CDD505-2E9C-101B-9397-08002B2CF9AE}" pid="3" name="_dlc_DocIdItemGuid">
    <vt:lpwstr>661c0b27-5fe5-4faa-b13c-10612ff7ef7f</vt:lpwstr>
  </property>
</Properties>
</file>